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A9D38">
      <w:pPr>
        <w:spacing w:line="248" w:lineRule="auto"/>
        <w:rPr>
          <w:rFonts w:ascii="宋体"/>
        </w:rPr>
      </w:pPr>
    </w:p>
    <w:p w14:paraId="5D6B6F76">
      <w:pPr>
        <w:spacing w:line="248" w:lineRule="auto"/>
        <w:rPr>
          <w:rFonts w:ascii="宋体"/>
        </w:rPr>
      </w:pPr>
      <w:bookmarkStart w:id="0" w:name="_Toc28812"/>
    </w:p>
    <w:p w14:paraId="6D24DED6">
      <w:pPr>
        <w:spacing w:line="248" w:lineRule="auto"/>
        <w:rPr>
          <w:rFonts w:ascii="宋体"/>
        </w:rPr>
      </w:pPr>
    </w:p>
    <w:p w14:paraId="64496C78">
      <w:pPr>
        <w:jc w:val="center"/>
        <w:outlineLvl w:val="9"/>
        <w:rPr>
          <w:rFonts w:ascii="楷体" w:hAnsi="楷体" w:eastAsia="楷体" w:cs="楷体"/>
          <w:b/>
          <w:bCs/>
          <w:sz w:val="36"/>
          <w:szCs w:val="36"/>
        </w:rPr>
      </w:pPr>
      <w:bookmarkStart w:id="1" w:name="_Toc24848"/>
      <w:bookmarkStart w:id="2" w:name="_Toc16984"/>
      <w:r>
        <w:rPr>
          <w:rFonts w:ascii="楷体" w:hAnsi="楷体" w:eastAsia="楷体" w:cs="楷体"/>
          <w:b/>
          <w:bCs/>
          <w:sz w:val="36"/>
          <w:szCs w:val="36"/>
        </w:rPr>
        <w:t>渭河全线整治渭河左岸西渠村至法汤桥段堤防加宽项目护基坝工程</w:t>
      </w:r>
      <w:bookmarkEnd w:id="1"/>
      <w:bookmarkEnd w:id="2"/>
    </w:p>
    <w:p w14:paraId="60C52430">
      <w:pPr>
        <w:spacing w:line="248" w:lineRule="auto"/>
        <w:rPr>
          <w:rFonts w:ascii="宋体"/>
        </w:rPr>
      </w:pPr>
    </w:p>
    <w:p w14:paraId="07E59D29">
      <w:pPr>
        <w:spacing w:line="248" w:lineRule="auto"/>
        <w:rPr>
          <w:rFonts w:ascii="宋体"/>
        </w:rPr>
      </w:pPr>
    </w:p>
    <w:p w14:paraId="1FBEE05A">
      <w:pPr>
        <w:spacing w:line="248" w:lineRule="auto"/>
        <w:rPr>
          <w:rFonts w:ascii="宋体"/>
        </w:rPr>
      </w:pPr>
    </w:p>
    <w:p w14:paraId="56DE7D42">
      <w:pPr>
        <w:spacing w:line="1200" w:lineRule="exact"/>
        <w:jc w:val="center"/>
        <w:rPr>
          <w:rFonts w:ascii="黑体" w:hAnsi="黑体" w:eastAsia="黑体" w:cs="黑体"/>
          <w:b/>
          <w:bCs/>
          <w:sz w:val="72"/>
          <w:szCs w:val="72"/>
        </w:rPr>
      </w:pPr>
      <w:r>
        <w:rPr>
          <w:rFonts w:ascii="黑体" w:hAnsi="黑体" w:eastAsia="黑体" w:cs="黑体"/>
          <w:b/>
          <w:bCs/>
          <w:sz w:val="72"/>
          <w:szCs w:val="72"/>
        </w:rPr>
        <w:t>绩 效 评 价 报 告</w:t>
      </w:r>
    </w:p>
    <w:p w14:paraId="371B5369">
      <w:pPr>
        <w:spacing w:line="248" w:lineRule="auto"/>
        <w:rPr>
          <w:rFonts w:ascii="宋体"/>
        </w:rPr>
      </w:pPr>
    </w:p>
    <w:p w14:paraId="4EE9D32A">
      <w:pPr>
        <w:spacing w:line="248" w:lineRule="auto"/>
        <w:rPr>
          <w:rFonts w:ascii="宋体"/>
        </w:rPr>
      </w:pPr>
    </w:p>
    <w:p w14:paraId="1EA1A3CB">
      <w:pPr>
        <w:spacing w:line="248" w:lineRule="auto"/>
        <w:jc w:val="left"/>
        <w:rPr>
          <w:rFonts w:ascii="宋体"/>
        </w:rPr>
      </w:pPr>
    </w:p>
    <w:p w14:paraId="18153642">
      <w:pPr>
        <w:spacing w:line="248" w:lineRule="auto"/>
        <w:jc w:val="left"/>
        <w:rPr>
          <w:rFonts w:ascii="宋体"/>
        </w:rPr>
      </w:pPr>
    </w:p>
    <w:p w14:paraId="0EE1AB10">
      <w:pPr>
        <w:spacing w:line="248" w:lineRule="auto"/>
        <w:jc w:val="left"/>
        <w:rPr>
          <w:rFonts w:ascii="宋体"/>
        </w:rPr>
      </w:pPr>
    </w:p>
    <w:p w14:paraId="778E7A40">
      <w:pPr>
        <w:spacing w:line="248" w:lineRule="auto"/>
        <w:jc w:val="left"/>
        <w:rPr>
          <w:rFonts w:ascii="宋体"/>
        </w:rPr>
      </w:pPr>
    </w:p>
    <w:p w14:paraId="340369AA">
      <w:pPr>
        <w:spacing w:line="248" w:lineRule="auto"/>
        <w:jc w:val="left"/>
        <w:rPr>
          <w:rFonts w:ascii="宋体"/>
        </w:rPr>
      </w:pPr>
    </w:p>
    <w:p w14:paraId="51B98E15">
      <w:pPr>
        <w:spacing w:line="248" w:lineRule="auto"/>
        <w:rPr>
          <w:rFonts w:ascii="宋体"/>
        </w:rPr>
      </w:pPr>
    </w:p>
    <w:p w14:paraId="73ABFC2E">
      <w:pPr>
        <w:spacing w:line="248" w:lineRule="auto"/>
        <w:jc w:val="left"/>
        <w:rPr>
          <w:rFonts w:ascii="宋体"/>
        </w:rPr>
      </w:pPr>
    </w:p>
    <w:p w14:paraId="625F11D3">
      <w:pPr>
        <w:spacing w:line="248" w:lineRule="auto"/>
        <w:jc w:val="left"/>
        <w:rPr>
          <w:rFonts w:ascii="宋体"/>
        </w:rPr>
      </w:pPr>
    </w:p>
    <w:p w14:paraId="39F47F10">
      <w:pPr>
        <w:spacing w:line="248" w:lineRule="auto"/>
        <w:jc w:val="left"/>
        <w:rPr>
          <w:rFonts w:ascii="宋体"/>
        </w:rPr>
      </w:pPr>
    </w:p>
    <w:p w14:paraId="1A58FBA7">
      <w:pPr>
        <w:spacing w:line="248" w:lineRule="auto"/>
        <w:jc w:val="left"/>
        <w:rPr>
          <w:rFonts w:ascii="宋体"/>
        </w:rPr>
      </w:pPr>
    </w:p>
    <w:p w14:paraId="258F9C5F">
      <w:pPr>
        <w:spacing w:line="248" w:lineRule="auto"/>
        <w:jc w:val="left"/>
        <w:rPr>
          <w:rFonts w:ascii="宋体"/>
        </w:rPr>
      </w:pPr>
    </w:p>
    <w:p w14:paraId="34FEFBA4">
      <w:pPr>
        <w:spacing w:line="248" w:lineRule="auto"/>
        <w:jc w:val="left"/>
        <w:rPr>
          <w:rFonts w:ascii="宋体"/>
        </w:rPr>
      </w:pPr>
    </w:p>
    <w:p w14:paraId="6F1C9002">
      <w:pPr>
        <w:spacing w:line="248" w:lineRule="auto"/>
        <w:rPr>
          <w:rFonts w:ascii="宋体"/>
        </w:rPr>
      </w:pPr>
    </w:p>
    <w:p w14:paraId="4608B52F">
      <w:pPr>
        <w:widowControl/>
        <w:spacing w:line="600" w:lineRule="exact"/>
        <w:ind w:firstLine="960" w:firstLineChars="300"/>
        <w:jc w:val="left"/>
        <w:rPr>
          <w:rFonts w:ascii="仿宋" w:hAnsi="仿宋" w:eastAsia="仿宋" w:cs="仿宋"/>
          <w:sz w:val="32"/>
          <w:szCs w:val="32"/>
        </w:rPr>
      </w:pPr>
      <w:r>
        <w:rPr>
          <w:rFonts w:ascii="楷体" w:hAnsi="楷体" w:eastAsia="楷体" w:cs="楷体"/>
          <w:color w:val="000000"/>
          <w:kern w:val="0"/>
          <w:sz w:val="32"/>
          <w:szCs w:val="32"/>
        </w:rPr>
        <w:t>主管部门：扶风县水利局</w:t>
      </w:r>
    </w:p>
    <w:p w14:paraId="1E8D703D">
      <w:pPr>
        <w:widowControl/>
        <w:spacing w:line="600" w:lineRule="exact"/>
        <w:ind w:left="2558" w:leftChars="456" w:hanging="1600" w:hangingChars="500"/>
        <w:jc w:val="left"/>
        <w:rPr>
          <w:rFonts w:ascii="仿宋" w:hAnsi="仿宋" w:eastAsia="仿宋" w:cs="仿宋"/>
          <w:sz w:val="32"/>
          <w:szCs w:val="32"/>
        </w:rPr>
      </w:pPr>
      <w:r>
        <w:rPr>
          <w:rFonts w:hint="eastAsia" w:ascii="楷体" w:hAnsi="楷体" w:eastAsia="楷体" w:cs="楷体"/>
          <w:color w:val="000000"/>
          <w:kern w:val="0"/>
          <w:sz w:val="32"/>
          <w:szCs w:val="32"/>
        </w:rPr>
        <w:t>项目单位：扶风县渭河综合治理保护中心</w:t>
      </w:r>
    </w:p>
    <w:p w14:paraId="556339CE">
      <w:pPr>
        <w:widowControl/>
        <w:spacing w:line="600" w:lineRule="exact"/>
        <w:ind w:firstLine="960" w:firstLineChars="300"/>
        <w:rPr>
          <w:rFonts w:ascii="仿宋" w:hAnsi="仿宋" w:eastAsia="楷体" w:cs="仿宋"/>
          <w:sz w:val="32"/>
          <w:szCs w:val="32"/>
        </w:rPr>
      </w:pPr>
      <w:r>
        <w:rPr>
          <w:rFonts w:hint="eastAsia" w:ascii="楷体" w:hAnsi="楷体" w:eastAsia="楷体" w:cs="楷体"/>
          <w:color w:val="000000"/>
          <w:kern w:val="0"/>
          <w:sz w:val="32"/>
          <w:szCs w:val="32"/>
        </w:rPr>
        <w:t>评价单位：扶风县财政局</w:t>
      </w:r>
    </w:p>
    <w:p w14:paraId="1C238E88">
      <w:pPr>
        <w:widowControl/>
        <w:spacing w:line="600" w:lineRule="exact"/>
        <w:ind w:firstLine="960" w:firstLineChars="300"/>
        <w:rPr>
          <w:rFonts w:ascii="宋体" w:hAnsi="宋体"/>
          <w:b/>
          <w:bCs/>
          <w:sz w:val="36"/>
          <w:szCs w:val="36"/>
        </w:rPr>
        <w:sectPr>
          <w:footerReference r:id="rId3" w:type="default"/>
          <w:pgSz w:w="11850" w:h="16783"/>
          <w:pgMar w:top="1440" w:right="1800" w:bottom="1440" w:left="1800" w:header="567" w:footer="992" w:gutter="0"/>
          <w:pgNumType w:start="1"/>
          <w:cols w:space="720" w:num="1"/>
          <w:docGrid w:type="lines" w:linePitch="312" w:charSpace="0"/>
        </w:sectPr>
      </w:pPr>
      <w:r>
        <w:rPr>
          <w:rFonts w:hint="eastAsia" w:ascii="楷体" w:hAnsi="楷体" w:eastAsia="楷体" w:cs="楷体"/>
          <w:color w:val="000000"/>
          <w:kern w:val="0"/>
          <w:sz w:val="32"/>
          <w:szCs w:val="32"/>
        </w:rPr>
        <w:t>评价日期：2024</w:t>
      </w:r>
      <w:r>
        <w:rPr>
          <w:rFonts w:hint="eastAsia" w:ascii="楷体" w:hAnsi="楷体" w:eastAsia="楷体" w:cs="楷体"/>
          <w:color w:val="000000"/>
          <w:kern w:val="0"/>
          <w:sz w:val="32"/>
          <w:szCs w:val="32"/>
          <w:lang w:val="en-US" w:eastAsia="zh-CN"/>
        </w:rPr>
        <w:t>年</w:t>
      </w:r>
      <w:r>
        <w:rPr>
          <w:rFonts w:hint="eastAsia" w:ascii="楷体" w:hAnsi="楷体" w:eastAsia="楷体" w:cs="楷体"/>
          <w:color w:val="000000"/>
          <w:kern w:val="0"/>
          <w:sz w:val="32"/>
          <w:szCs w:val="32"/>
        </w:rPr>
        <w:t>6</w:t>
      </w:r>
      <w:r>
        <w:rPr>
          <w:rFonts w:hint="eastAsia" w:ascii="楷体" w:hAnsi="楷体" w:eastAsia="楷体" w:cs="楷体"/>
          <w:color w:val="000000"/>
          <w:kern w:val="0"/>
          <w:sz w:val="32"/>
          <w:szCs w:val="32"/>
          <w:lang w:val="en-US" w:eastAsia="zh-CN"/>
        </w:rPr>
        <w:t>月</w:t>
      </w:r>
      <w:r>
        <w:rPr>
          <w:rFonts w:hint="eastAsia" w:ascii="楷体" w:hAnsi="楷体" w:eastAsia="楷体" w:cs="楷体"/>
          <w:color w:val="000000"/>
          <w:kern w:val="0"/>
          <w:sz w:val="32"/>
          <w:szCs w:val="32"/>
        </w:rPr>
        <w:t>17</w:t>
      </w:r>
      <w:r>
        <w:rPr>
          <w:rFonts w:hint="eastAsia" w:ascii="楷体" w:hAnsi="楷体" w:eastAsia="楷体" w:cs="楷体"/>
          <w:color w:val="000000"/>
          <w:kern w:val="0"/>
          <w:sz w:val="32"/>
          <w:szCs w:val="32"/>
          <w:lang w:val="en-US" w:eastAsia="zh-CN"/>
        </w:rPr>
        <w:t>日</w:t>
      </w:r>
      <w:bookmarkEnd w:id="0"/>
    </w:p>
    <w:sdt>
      <w:sdtPr>
        <w:rPr>
          <w:rFonts w:ascii="宋体" w:hAnsi="宋体"/>
          <w:b/>
          <w:bCs/>
          <w:sz w:val="36"/>
          <w:szCs w:val="36"/>
        </w:rPr>
        <w:id w:val="147479055"/>
        <w:docPartObj>
          <w:docPartGallery w:val="Table of Contents"/>
          <w:docPartUnique/>
        </w:docPartObj>
      </w:sdtPr>
      <w:sdtEndPr>
        <w:rPr>
          <w:rFonts w:ascii="宋体" w:hAnsi="宋体"/>
          <w:b/>
          <w:bCs/>
          <w:sz w:val="36"/>
          <w:szCs w:val="36"/>
          <w:highlight w:val="yellow"/>
        </w:rPr>
      </w:sdtEndPr>
      <w:sdtContent>
        <w:p w14:paraId="765BDD79">
          <w:pPr>
            <w:jc w:val="center"/>
            <w:rPr>
              <w:rFonts w:ascii="Times New Roman" w:hAnsi="Times New Roman" w:eastAsia="宋体" w:cs="Times New Roman"/>
              <w:b/>
              <w:kern w:val="2"/>
              <w:sz w:val="21"/>
              <w:lang w:val="en-US" w:eastAsia="zh-CN" w:bidi="ar-SA"/>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r>
            <w:fldChar w:fldCharType="begin"/>
          </w:r>
          <w:r>
            <w:instrText xml:space="preserve">TOC \o "1-2" \h \u</w:instrText>
          </w:r>
          <w:r>
            <w:fldChar w:fldCharType="separate"/>
          </w:r>
        </w:p>
        <w:p w14:paraId="3FABD9FE">
          <w:pPr>
            <w:pStyle w:val="9"/>
            <w:tabs>
              <w:tab w:val="right" w:leader="dot" w:pos="8250"/>
            </w:tabs>
            <w:rPr>
              <w:sz w:val="28"/>
              <w:szCs w:val="24"/>
            </w:rPr>
          </w:pPr>
          <w:r>
            <w:rPr>
              <w:sz w:val="28"/>
              <w:szCs w:val="24"/>
            </w:rPr>
            <w:fldChar w:fldCharType="begin"/>
          </w:r>
          <w:r>
            <w:rPr>
              <w:sz w:val="28"/>
              <w:szCs w:val="24"/>
            </w:rPr>
            <w:instrText xml:space="preserve"> HYPERLINK \l _Toc30483 </w:instrText>
          </w:r>
          <w:r>
            <w:rPr>
              <w:sz w:val="28"/>
              <w:szCs w:val="24"/>
            </w:rPr>
            <w:fldChar w:fldCharType="separate"/>
          </w:r>
          <w:r>
            <w:rPr>
              <w:rFonts w:ascii="宋体" w:hAnsi="宋体" w:cs="宋体"/>
              <w:bCs/>
              <w:spacing w:val="-3"/>
              <w:sz w:val="28"/>
              <w:szCs w:val="48"/>
              <w14:textOutline w14:w="6540" w14:cap="sq" w14:cmpd="sng" w14:algn="ctr">
                <w14:solidFill>
                  <w14:srgbClr w14:val="000000"/>
                </w14:solidFill>
                <w14:prstDash w14:val="solid"/>
                <w14:bevel/>
              </w14:textOutline>
            </w:rPr>
            <w:t>摘</w:t>
          </w:r>
          <w:r>
            <w:rPr>
              <w:rFonts w:ascii="宋体" w:hAnsi="宋体" w:cs="宋体"/>
              <w:bCs/>
              <w:spacing w:val="27"/>
              <w:sz w:val="28"/>
              <w:szCs w:val="48"/>
            </w:rPr>
            <w:t xml:space="preserve"> </w:t>
          </w:r>
          <w:r>
            <w:rPr>
              <w:rFonts w:ascii="宋体" w:hAnsi="宋体" w:cs="宋体"/>
              <w:bCs/>
              <w:spacing w:val="-3"/>
              <w:sz w:val="28"/>
              <w:szCs w:val="48"/>
              <w14:textOutline w14:w="6540" w14:cap="sq" w14:cmpd="sng" w14:algn="ctr">
                <w14:solidFill>
                  <w14:srgbClr w14:val="000000"/>
                </w14:solidFill>
                <w14:prstDash w14:val="solid"/>
                <w14:bevel/>
              </w14:textOutline>
            </w:rPr>
            <w:t>要</w:t>
          </w:r>
          <w:r>
            <w:rPr>
              <w:sz w:val="28"/>
              <w:szCs w:val="24"/>
            </w:rPr>
            <w:tab/>
          </w:r>
          <w:r>
            <w:rPr>
              <w:sz w:val="28"/>
              <w:szCs w:val="24"/>
            </w:rPr>
            <w:fldChar w:fldCharType="begin"/>
          </w:r>
          <w:r>
            <w:rPr>
              <w:sz w:val="28"/>
              <w:szCs w:val="24"/>
            </w:rPr>
            <w:instrText xml:space="preserve"> PAGEREF _Toc30483 \h </w:instrText>
          </w:r>
          <w:r>
            <w:rPr>
              <w:sz w:val="28"/>
              <w:szCs w:val="24"/>
            </w:rPr>
            <w:fldChar w:fldCharType="separate"/>
          </w:r>
          <w:r>
            <w:rPr>
              <w:sz w:val="28"/>
              <w:szCs w:val="24"/>
            </w:rPr>
            <w:t>1</w:t>
          </w:r>
          <w:r>
            <w:rPr>
              <w:sz w:val="28"/>
              <w:szCs w:val="24"/>
            </w:rPr>
            <w:fldChar w:fldCharType="end"/>
          </w:r>
          <w:r>
            <w:rPr>
              <w:sz w:val="28"/>
              <w:szCs w:val="24"/>
            </w:rPr>
            <w:fldChar w:fldCharType="end"/>
          </w:r>
        </w:p>
        <w:p w14:paraId="155D35FF">
          <w:pPr>
            <w:pStyle w:val="9"/>
            <w:tabs>
              <w:tab w:val="right" w:leader="dot" w:pos="8250"/>
            </w:tabs>
            <w:rPr>
              <w:sz w:val="28"/>
              <w:szCs w:val="24"/>
            </w:rPr>
          </w:pPr>
          <w:r>
            <w:rPr>
              <w:sz w:val="28"/>
              <w:szCs w:val="24"/>
            </w:rPr>
            <w:fldChar w:fldCharType="begin"/>
          </w:r>
          <w:r>
            <w:rPr>
              <w:sz w:val="28"/>
              <w:szCs w:val="24"/>
            </w:rPr>
            <w:instrText xml:space="preserve"> HYPERLINK \l _Toc31467 </w:instrText>
          </w:r>
          <w:r>
            <w:rPr>
              <w:sz w:val="28"/>
              <w:szCs w:val="24"/>
            </w:rPr>
            <w:fldChar w:fldCharType="separate"/>
          </w:r>
          <w:r>
            <w:rPr>
              <w:rFonts w:hint="eastAsia" w:ascii="黑体" w:hAnsi="黑体" w:eastAsia="黑体" w:cs="黑体"/>
              <w:spacing w:val="-2"/>
              <w:sz w:val="28"/>
              <w:szCs w:val="44"/>
            </w:rPr>
            <w:t>一、基本情况</w:t>
          </w:r>
          <w:r>
            <w:rPr>
              <w:sz w:val="28"/>
              <w:szCs w:val="24"/>
            </w:rPr>
            <w:tab/>
          </w:r>
          <w:r>
            <w:rPr>
              <w:sz w:val="28"/>
              <w:szCs w:val="24"/>
            </w:rPr>
            <w:fldChar w:fldCharType="begin"/>
          </w:r>
          <w:r>
            <w:rPr>
              <w:sz w:val="28"/>
              <w:szCs w:val="24"/>
            </w:rPr>
            <w:instrText xml:space="preserve"> PAGEREF _Toc31467 \h </w:instrText>
          </w:r>
          <w:r>
            <w:rPr>
              <w:sz w:val="28"/>
              <w:szCs w:val="24"/>
            </w:rPr>
            <w:fldChar w:fldCharType="separate"/>
          </w:r>
          <w:r>
            <w:rPr>
              <w:sz w:val="28"/>
              <w:szCs w:val="24"/>
            </w:rPr>
            <w:t>1</w:t>
          </w:r>
          <w:r>
            <w:rPr>
              <w:sz w:val="28"/>
              <w:szCs w:val="24"/>
            </w:rPr>
            <w:fldChar w:fldCharType="end"/>
          </w:r>
          <w:r>
            <w:rPr>
              <w:sz w:val="28"/>
              <w:szCs w:val="24"/>
            </w:rPr>
            <w:fldChar w:fldCharType="end"/>
          </w:r>
        </w:p>
        <w:p w14:paraId="66E71CE4">
          <w:pPr>
            <w:pStyle w:val="10"/>
            <w:tabs>
              <w:tab w:val="right" w:leader="dot" w:pos="8250"/>
            </w:tabs>
            <w:rPr>
              <w:sz w:val="28"/>
              <w:szCs w:val="24"/>
            </w:rPr>
          </w:pPr>
          <w:r>
            <w:rPr>
              <w:sz w:val="28"/>
              <w:szCs w:val="24"/>
            </w:rPr>
            <w:fldChar w:fldCharType="begin"/>
          </w:r>
          <w:r>
            <w:rPr>
              <w:sz w:val="28"/>
              <w:szCs w:val="24"/>
            </w:rPr>
            <w:instrText xml:space="preserve"> HYPERLINK \l _Toc20909 </w:instrText>
          </w:r>
          <w:r>
            <w:rPr>
              <w:sz w:val="28"/>
              <w:szCs w:val="24"/>
            </w:rPr>
            <w:fldChar w:fldCharType="separate"/>
          </w:r>
          <w:r>
            <w:rPr>
              <w:rFonts w:hint="eastAsia" w:ascii="楷体" w:hAnsi="楷体" w:eastAsia="楷体" w:cs="楷体"/>
              <w:bCs/>
              <w:kern w:val="0"/>
              <w:sz w:val="28"/>
              <w:szCs w:val="44"/>
            </w:rPr>
            <w:t>（一）项目概况</w:t>
          </w:r>
          <w:r>
            <w:rPr>
              <w:sz w:val="28"/>
              <w:szCs w:val="24"/>
            </w:rPr>
            <w:tab/>
          </w:r>
          <w:r>
            <w:rPr>
              <w:sz w:val="28"/>
              <w:szCs w:val="24"/>
            </w:rPr>
            <w:fldChar w:fldCharType="begin"/>
          </w:r>
          <w:r>
            <w:rPr>
              <w:sz w:val="28"/>
              <w:szCs w:val="24"/>
            </w:rPr>
            <w:instrText xml:space="preserve"> PAGEREF _Toc20909 \h </w:instrText>
          </w:r>
          <w:r>
            <w:rPr>
              <w:sz w:val="28"/>
              <w:szCs w:val="24"/>
            </w:rPr>
            <w:fldChar w:fldCharType="separate"/>
          </w:r>
          <w:r>
            <w:rPr>
              <w:sz w:val="28"/>
              <w:szCs w:val="24"/>
            </w:rPr>
            <w:t>1</w:t>
          </w:r>
          <w:r>
            <w:rPr>
              <w:sz w:val="28"/>
              <w:szCs w:val="24"/>
            </w:rPr>
            <w:fldChar w:fldCharType="end"/>
          </w:r>
          <w:r>
            <w:rPr>
              <w:sz w:val="28"/>
              <w:szCs w:val="24"/>
            </w:rPr>
            <w:fldChar w:fldCharType="end"/>
          </w:r>
        </w:p>
        <w:p w14:paraId="3E4BF196">
          <w:pPr>
            <w:pStyle w:val="10"/>
            <w:tabs>
              <w:tab w:val="right" w:leader="dot" w:pos="8250"/>
            </w:tabs>
            <w:rPr>
              <w:sz w:val="28"/>
              <w:szCs w:val="24"/>
            </w:rPr>
          </w:pPr>
          <w:r>
            <w:rPr>
              <w:sz w:val="28"/>
              <w:szCs w:val="24"/>
            </w:rPr>
            <w:fldChar w:fldCharType="begin"/>
          </w:r>
          <w:r>
            <w:rPr>
              <w:sz w:val="28"/>
              <w:szCs w:val="24"/>
            </w:rPr>
            <w:instrText xml:space="preserve"> HYPERLINK \l _Toc16759 </w:instrText>
          </w:r>
          <w:r>
            <w:rPr>
              <w:sz w:val="28"/>
              <w:szCs w:val="24"/>
            </w:rPr>
            <w:fldChar w:fldCharType="separate"/>
          </w:r>
          <w:r>
            <w:rPr>
              <w:rFonts w:hint="eastAsia" w:ascii="楷体" w:hAnsi="楷体" w:eastAsia="楷体" w:cs="楷体"/>
              <w:bCs/>
              <w:kern w:val="0"/>
              <w:sz w:val="28"/>
              <w:szCs w:val="44"/>
            </w:rPr>
            <w:t>（二）项目绩效目标</w:t>
          </w:r>
          <w:r>
            <w:rPr>
              <w:sz w:val="28"/>
              <w:szCs w:val="24"/>
            </w:rPr>
            <w:tab/>
          </w:r>
          <w:r>
            <w:rPr>
              <w:sz w:val="28"/>
              <w:szCs w:val="24"/>
            </w:rPr>
            <w:fldChar w:fldCharType="begin"/>
          </w:r>
          <w:r>
            <w:rPr>
              <w:sz w:val="28"/>
              <w:szCs w:val="24"/>
            </w:rPr>
            <w:instrText xml:space="preserve"> PAGEREF _Toc16759 \h </w:instrText>
          </w:r>
          <w:r>
            <w:rPr>
              <w:sz w:val="28"/>
              <w:szCs w:val="24"/>
            </w:rPr>
            <w:fldChar w:fldCharType="separate"/>
          </w:r>
          <w:r>
            <w:rPr>
              <w:sz w:val="28"/>
              <w:szCs w:val="24"/>
            </w:rPr>
            <w:t>3</w:t>
          </w:r>
          <w:r>
            <w:rPr>
              <w:sz w:val="28"/>
              <w:szCs w:val="24"/>
            </w:rPr>
            <w:fldChar w:fldCharType="end"/>
          </w:r>
          <w:r>
            <w:rPr>
              <w:sz w:val="28"/>
              <w:szCs w:val="24"/>
            </w:rPr>
            <w:fldChar w:fldCharType="end"/>
          </w:r>
        </w:p>
        <w:p w14:paraId="2DE5077C">
          <w:pPr>
            <w:pStyle w:val="9"/>
            <w:tabs>
              <w:tab w:val="right" w:leader="dot" w:pos="8250"/>
            </w:tabs>
            <w:rPr>
              <w:sz w:val="28"/>
              <w:szCs w:val="24"/>
            </w:rPr>
          </w:pPr>
          <w:r>
            <w:rPr>
              <w:sz w:val="28"/>
              <w:szCs w:val="24"/>
            </w:rPr>
            <w:fldChar w:fldCharType="begin"/>
          </w:r>
          <w:r>
            <w:rPr>
              <w:sz w:val="28"/>
              <w:szCs w:val="24"/>
            </w:rPr>
            <w:instrText xml:space="preserve"> HYPERLINK \l _Toc1301 </w:instrText>
          </w:r>
          <w:r>
            <w:rPr>
              <w:sz w:val="28"/>
              <w:szCs w:val="24"/>
            </w:rPr>
            <w:fldChar w:fldCharType="separate"/>
          </w:r>
          <w:r>
            <w:rPr>
              <w:rFonts w:hint="eastAsia" w:ascii="黑体" w:hAnsi="黑体" w:eastAsia="黑体" w:cs="黑体"/>
              <w:spacing w:val="-2"/>
              <w:sz w:val="28"/>
              <w:szCs w:val="44"/>
            </w:rPr>
            <w:t>二、绩效评价工作开展情况</w:t>
          </w:r>
          <w:r>
            <w:rPr>
              <w:sz w:val="28"/>
              <w:szCs w:val="24"/>
            </w:rPr>
            <w:tab/>
          </w:r>
          <w:r>
            <w:rPr>
              <w:sz w:val="28"/>
              <w:szCs w:val="24"/>
            </w:rPr>
            <w:fldChar w:fldCharType="begin"/>
          </w:r>
          <w:r>
            <w:rPr>
              <w:sz w:val="28"/>
              <w:szCs w:val="24"/>
            </w:rPr>
            <w:instrText xml:space="preserve"> PAGEREF _Toc1301 \h </w:instrText>
          </w:r>
          <w:r>
            <w:rPr>
              <w:sz w:val="28"/>
              <w:szCs w:val="24"/>
            </w:rPr>
            <w:fldChar w:fldCharType="separate"/>
          </w:r>
          <w:r>
            <w:rPr>
              <w:sz w:val="28"/>
              <w:szCs w:val="24"/>
            </w:rPr>
            <w:t>3</w:t>
          </w:r>
          <w:r>
            <w:rPr>
              <w:sz w:val="28"/>
              <w:szCs w:val="24"/>
            </w:rPr>
            <w:fldChar w:fldCharType="end"/>
          </w:r>
          <w:r>
            <w:rPr>
              <w:sz w:val="28"/>
              <w:szCs w:val="24"/>
            </w:rPr>
            <w:fldChar w:fldCharType="end"/>
          </w:r>
        </w:p>
        <w:p w14:paraId="14C56C82">
          <w:pPr>
            <w:pStyle w:val="10"/>
            <w:tabs>
              <w:tab w:val="right" w:leader="dot" w:pos="8250"/>
            </w:tabs>
            <w:rPr>
              <w:sz w:val="28"/>
              <w:szCs w:val="24"/>
            </w:rPr>
          </w:pPr>
          <w:r>
            <w:rPr>
              <w:sz w:val="28"/>
              <w:szCs w:val="24"/>
            </w:rPr>
            <w:fldChar w:fldCharType="begin"/>
          </w:r>
          <w:r>
            <w:rPr>
              <w:sz w:val="28"/>
              <w:szCs w:val="24"/>
            </w:rPr>
            <w:instrText xml:space="preserve"> HYPERLINK \l _Toc29630 </w:instrText>
          </w:r>
          <w:r>
            <w:rPr>
              <w:sz w:val="28"/>
              <w:szCs w:val="24"/>
            </w:rPr>
            <w:fldChar w:fldCharType="separate"/>
          </w:r>
          <w:r>
            <w:rPr>
              <w:rFonts w:hint="eastAsia" w:ascii="楷体" w:hAnsi="楷体" w:eastAsia="楷体" w:cs="楷体"/>
              <w:bCs/>
              <w:kern w:val="0"/>
              <w:sz w:val="28"/>
              <w:szCs w:val="44"/>
            </w:rPr>
            <w:t>（一）绩效评价目的与重点</w:t>
          </w:r>
          <w:r>
            <w:rPr>
              <w:sz w:val="28"/>
              <w:szCs w:val="24"/>
            </w:rPr>
            <w:tab/>
          </w:r>
          <w:r>
            <w:rPr>
              <w:sz w:val="28"/>
              <w:szCs w:val="24"/>
            </w:rPr>
            <w:fldChar w:fldCharType="begin"/>
          </w:r>
          <w:r>
            <w:rPr>
              <w:sz w:val="28"/>
              <w:szCs w:val="24"/>
            </w:rPr>
            <w:instrText xml:space="preserve"> PAGEREF _Toc29630 \h </w:instrText>
          </w:r>
          <w:r>
            <w:rPr>
              <w:sz w:val="28"/>
              <w:szCs w:val="24"/>
            </w:rPr>
            <w:fldChar w:fldCharType="separate"/>
          </w:r>
          <w:r>
            <w:rPr>
              <w:sz w:val="28"/>
              <w:szCs w:val="24"/>
            </w:rPr>
            <w:t>4</w:t>
          </w:r>
          <w:r>
            <w:rPr>
              <w:sz w:val="28"/>
              <w:szCs w:val="24"/>
            </w:rPr>
            <w:fldChar w:fldCharType="end"/>
          </w:r>
          <w:r>
            <w:rPr>
              <w:sz w:val="28"/>
              <w:szCs w:val="24"/>
            </w:rPr>
            <w:fldChar w:fldCharType="end"/>
          </w:r>
        </w:p>
        <w:p w14:paraId="54263AA1">
          <w:pPr>
            <w:pStyle w:val="10"/>
            <w:tabs>
              <w:tab w:val="right" w:leader="dot" w:pos="8250"/>
            </w:tabs>
            <w:rPr>
              <w:sz w:val="28"/>
              <w:szCs w:val="24"/>
            </w:rPr>
          </w:pPr>
          <w:r>
            <w:rPr>
              <w:sz w:val="28"/>
              <w:szCs w:val="24"/>
            </w:rPr>
            <w:fldChar w:fldCharType="begin"/>
          </w:r>
          <w:r>
            <w:rPr>
              <w:sz w:val="28"/>
              <w:szCs w:val="24"/>
            </w:rPr>
            <w:instrText xml:space="preserve"> HYPERLINK \l _Toc25579 </w:instrText>
          </w:r>
          <w:r>
            <w:rPr>
              <w:sz w:val="28"/>
              <w:szCs w:val="24"/>
            </w:rPr>
            <w:fldChar w:fldCharType="separate"/>
          </w:r>
          <w:r>
            <w:rPr>
              <w:rFonts w:hint="eastAsia" w:ascii="楷体" w:hAnsi="楷体" w:eastAsia="楷体" w:cs="楷体"/>
              <w:bCs/>
              <w:kern w:val="0"/>
              <w:sz w:val="28"/>
              <w:szCs w:val="44"/>
            </w:rPr>
            <w:t>（二）绩效评价指标与方法</w:t>
          </w:r>
          <w:r>
            <w:rPr>
              <w:sz w:val="28"/>
              <w:szCs w:val="24"/>
            </w:rPr>
            <w:tab/>
          </w:r>
          <w:r>
            <w:rPr>
              <w:sz w:val="28"/>
              <w:szCs w:val="24"/>
            </w:rPr>
            <w:fldChar w:fldCharType="begin"/>
          </w:r>
          <w:r>
            <w:rPr>
              <w:sz w:val="28"/>
              <w:szCs w:val="24"/>
            </w:rPr>
            <w:instrText xml:space="preserve"> PAGEREF _Toc25579 \h </w:instrText>
          </w:r>
          <w:r>
            <w:rPr>
              <w:sz w:val="28"/>
              <w:szCs w:val="24"/>
            </w:rPr>
            <w:fldChar w:fldCharType="separate"/>
          </w:r>
          <w:r>
            <w:rPr>
              <w:sz w:val="28"/>
              <w:szCs w:val="24"/>
            </w:rPr>
            <w:t>4</w:t>
          </w:r>
          <w:r>
            <w:rPr>
              <w:sz w:val="28"/>
              <w:szCs w:val="24"/>
            </w:rPr>
            <w:fldChar w:fldCharType="end"/>
          </w:r>
          <w:r>
            <w:rPr>
              <w:sz w:val="28"/>
              <w:szCs w:val="24"/>
            </w:rPr>
            <w:fldChar w:fldCharType="end"/>
          </w:r>
        </w:p>
        <w:p w14:paraId="43D756B0">
          <w:pPr>
            <w:pStyle w:val="10"/>
            <w:tabs>
              <w:tab w:val="right" w:leader="dot" w:pos="8250"/>
            </w:tabs>
            <w:rPr>
              <w:sz w:val="28"/>
              <w:szCs w:val="24"/>
            </w:rPr>
          </w:pPr>
          <w:r>
            <w:rPr>
              <w:sz w:val="28"/>
              <w:szCs w:val="24"/>
            </w:rPr>
            <w:fldChar w:fldCharType="begin"/>
          </w:r>
          <w:r>
            <w:rPr>
              <w:sz w:val="28"/>
              <w:szCs w:val="24"/>
            </w:rPr>
            <w:instrText xml:space="preserve"> HYPERLINK \l _Toc25817 </w:instrText>
          </w:r>
          <w:r>
            <w:rPr>
              <w:sz w:val="28"/>
              <w:szCs w:val="24"/>
            </w:rPr>
            <w:fldChar w:fldCharType="separate"/>
          </w:r>
          <w:r>
            <w:rPr>
              <w:rFonts w:hint="eastAsia" w:ascii="楷体" w:hAnsi="楷体" w:eastAsia="楷体" w:cs="楷体"/>
              <w:bCs/>
              <w:kern w:val="0"/>
              <w:sz w:val="28"/>
              <w:szCs w:val="44"/>
            </w:rPr>
            <w:t>（三）绩效评价工作过程</w:t>
          </w:r>
          <w:r>
            <w:rPr>
              <w:sz w:val="28"/>
              <w:szCs w:val="24"/>
            </w:rPr>
            <w:tab/>
          </w:r>
          <w:r>
            <w:rPr>
              <w:sz w:val="28"/>
              <w:szCs w:val="24"/>
            </w:rPr>
            <w:fldChar w:fldCharType="begin"/>
          </w:r>
          <w:r>
            <w:rPr>
              <w:sz w:val="28"/>
              <w:szCs w:val="24"/>
            </w:rPr>
            <w:instrText xml:space="preserve"> PAGEREF _Toc25817 \h </w:instrText>
          </w:r>
          <w:r>
            <w:rPr>
              <w:sz w:val="28"/>
              <w:szCs w:val="24"/>
            </w:rPr>
            <w:fldChar w:fldCharType="separate"/>
          </w:r>
          <w:r>
            <w:rPr>
              <w:sz w:val="28"/>
              <w:szCs w:val="24"/>
            </w:rPr>
            <w:t>7</w:t>
          </w:r>
          <w:r>
            <w:rPr>
              <w:sz w:val="28"/>
              <w:szCs w:val="24"/>
            </w:rPr>
            <w:fldChar w:fldCharType="end"/>
          </w:r>
          <w:r>
            <w:rPr>
              <w:sz w:val="28"/>
              <w:szCs w:val="24"/>
            </w:rPr>
            <w:fldChar w:fldCharType="end"/>
          </w:r>
        </w:p>
        <w:p w14:paraId="345983B5">
          <w:pPr>
            <w:pStyle w:val="9"/>
            <w:tabs>
              <w:tab w:val="right" w:leader="dot" w:pos="8250"/>
            </w:tabs>
            <w:rPr>
              <w:sz w:val="28"/>
              <w:szCs w:val="24"/>
            </w:rPr>
          </w:pPr>
          <w:r>
            <w:rPr>
              <w:sz w:val="28"/>
              <w:szCs w:val="24"/>
            </w:rPr>
            <w:fldChar w:fldCharType="begin"/>
          </w:r>
          <w:r>
            <w:rPr>
              <w:sz w:val="28"/>
              <w:szCs w:val="24"/>
            </w:rPr>
            <w:instrText xml:space="preserve"> HYPERLINK \l _Toc7135 </w:instrText>
          </w:r>
          <w:r>
            <w:rPr>
              <w:sz w:val="28"/>
              <w:szCs w:val="24"/>
            </w:rPr>
            <w:fldChar w:fldCharType="separate"/>
          </w:r>
          <w:r>
            <w:rPr>
              <w:rFonts w:hint="eastAsia" w:ascii="黑体" w:hAnsi="黑体" w:eastAsia="黑体" w:cs="黑体"/>
              <w:spacing w:val="-2"/>
              <w:sz w:val="28"/>
              <w:szCs w:val="44"/>
            </w:rPr>
            <w:t>三、综合评价情况及评价结论</w:t>
          </w:r>
          <w:r>
            <w:rPr>
              <w:sz w:val="28"/>
              <w:szCs w:val="24"/>
            </w:rPr>
            <w:tab/>
          </w:r>
          <w:r>
            <w:rPr>
              <w:sz w:val="28"/>
              <w:szCs w:val="24"/>
            </w:rPr>
            <w:fldChar w:fldCharType="begin"/>
          </w:r>
          <w:r>
            <w:rPr>
              <w:sz w:val="28"/>
              <w:szCs w:val="24"/>
            </w:rPr>
            <w:instrText xml:space="preserve"> PAGEREF _Toc7135 \h </w:instrText>
          </w:r>
          <w:r>
            <w:rPr>
              <w:sz w:val="28"/>
              <w:szCs w:val="24"/>
            </w:rPr>
            <w:fldChar w:fldCharType="separate"/>
          </w:r>
          <w:r>
            <w:rPr>
              <w:sz w:val="28"/>
              <w:szCs w:val="24"/>
            </w:rPr>
            <w:t>9</w:t>
          </w:r>
          <w:r>
            <w:rPr>
              <w:sz w:val="28"/>
              <w:szCs w:val="24"/>
            </w:rPr>
            <w:fldChar w:fldCharType="end"/>
          </w:r>
          <w:r>
            <w:rPr>
              <w:sz w:val="28"/>
              <w:szCs w:val="24"/>
            </w:rPr>
            <w:fldChar w:fldCharType="end"/>
          </w:r>
        </w:p>
        <w:p w14:paraId="1B190FAC">
          <w:pPr>
            <w:pStyle w:val="9"/>
            <w:tabs>
              <w:tab w:val="right" w:leader="dot" w:pos="8250"/>
            </w:tabs>
            <w:rPr>
              <w:sz w:val="28"/>
              <w:szCs w:val="24"/>
            </w:rPr>
          </w:pPr>
          <w:r>
            <w:rPr>
              <w:sz w:val="28"/>
              <w:szCs w:val="24"/>
            </w:rPr>
            <w:fldChar w:fldCharType="begin"/>
          </w:r>
          <w:r>
            <w:rPr>
              <w:sz w:val="28"/>
              <w:szCs w:val="24"/>
            </w:rPr>
            <w:instrText xml:space="preserve"> HYPERLINK \l _Toc32465 </w:instrText>
          </w:r>
          <w:r>
            <w:rPr>
              <w:sz w:val="28"/>
              <w:szCs w:val="24"/>
            </w:rPr>
            <w:fldChar w:fldCharType="separate"/>
          </w:r>
          <w:r>
            <w:rPr>
              <w:rFonts w:hint="eastAsia" w:ascii="黑体" w:hAnsi="黑体" w:eastAsia="黑体" w:cs="黑体"/>
              <w:spacing w:val="-2"/>
              <w:sz w:val="28"/>
              <w:szCs w:val="44"/>
            </w:rPr>
            <w:t>四、绩效评价指标分析</w:t>
          </w:r>
          <w:r>
            <w:rPr>
              <w:sz w:val="28"/>
              <w:szCs w:val="24"/>
            </w:rPr>
            <w:tab/>
          </w:r>
          <w:r>
            <w:rPr>
              <w:sz w:val="28"/>
              <w:szCs w:val="24"/>
            </w:rPr>
            <w:fldChar w:fldCharType="begin"/>
          </w:r>
          <w:r>
            <w:rPr>
              <w:sz w:val="28"/>
              <w:szCs w:val="24"/>
            </w:rPr>
            <w:instrText xml:space="preserve"> PAGEREF _Toc32465 \h </w:instrText>
          </w:r>
          <w:r>
            <w:rPr>
              <w:sz w:val="28"/>
              <w:szCs w:val="24"/>
            </w:rPr>
            <w:fldChar w:fldCharType="separate"/>
          </w:r>
          <w:r>
            <w:rPr>
              <w:sz w:val="28"/>
              <w:szCs w:val="24"/>
            </w:rPr>
            <w:t>10</w:t>
          </w:r>
          <w:r>
            <w:rPr>
              <w:sz w:val="28"/>
              <w:szCs w:val="24"/>
            </w:rPr>
            <w:fldChar w:fldCharType="end"/>
          </w:r>
          <w:r>
            <w:rPr>
              <w:sz w:val="28"/>
              <w:szCs w:val="24"/>
            </w:rPr>
            <w:fldChar w:fldCharType="end"/>
          </w:r>
        </w:p>
        <w:p w14:paraId="1715B43E">
          <w:pPr>
            <w:pStyle w:val="10"/>
            <w:tabs>
              <w:tab w:val="right" w:leader="dot" w:pos="8250"/>
            </w:tabs>
            <w:rPr>
              <w:sz w:val="28"/>
              <w:szCs w:val="24"/>
            </w:rPr>
          </w:pPr>
          <w:r>
            <w:rPr>
              <w:sz w:val="28"/>
              <w:szCs w:val="24"/>
            </w:rPr>
            <w:fldChar w:fldCharType="begin"/>
          </w:r>
          <w:r>
            <w:rPr>
              <w:sz w:val="28"/>
              <w:szCs w:val="24"/>
            </w:rPr>
            <w:instrText xml:space="preserve"> HYPERLINK \l _Toc23966 </w:instrText>
          </w:r>
          <w:r>
            <w:rPr>
              <w:sz w:val="28"/>
              <w:szCs w:val="24"/>
            </w:rPr>
            <w:fldChar w:fldCharType="separate"/>
          </w:r>
          <w:r>
            <w:rPr>
              <w:rFonts w:hint="eastAsia" w:ascii="楷体" w:hAnsi="楷体" w:eastAsia="楷体" w:cs="楷体"/>
              <w:bCs/>
              <w:kern w:val="0"/>
              <w:sz w:val="28"/>
              <w:szCs w:val="44"/>
            </w:rPr>
            <w:t>（一）决策指标</w:t>
          </w:r>
          <w:r>
            <w:rPr>
              <w:sz w:val="28"/>
              <w:szCs w:val="24"/>
            </w:rPr>
            <w:tab/>
          </w:r>
          <w:r>
            <w:rPr>
              <w:sz w:val="28"/>
              <w:szCs w:val="24"/>
            </w:rPr>
            <w:fldChar w:fldCharType="begin"/>
          </w:r>
          <w:r>
            <w:rPr>
              <w:sz w:val="28"/>
              <w:szCs w:val="24"/>
            </w:rPr>
            <w:instrText xml:space="preserve"> PAGEREF _Toc23966 \h </w:instrText>
          </w:r>
          <w:r>
            <w:rPr>
              <w:sz w:val="28"/>
              <w:szCs w:val="24"/>
            </w:rPr>
            <w:fldChar w:fldCharType="separate"/>
          </w:r>
          <w:r>
            <w:rPr>
              <w:sz w:val="28"/>
              <w:szCs w:val="24"/>
            </w:rPr>
            <w:t>10</w:t>
          </w:r>
          <w:r>
            <w:rPr>
              <w:sz w:val="28"/>
              <w:szCs w:val="24"/>
            </w:rPr>
            <w:fldChar w:fldCharType="end"/>
          </w:r>
          <w:r>
            <w:rPr>
              <w:sz w:val="28"/>
              <w:szCs w:val="24"/>
            </w:rPr>
            <w:fldChar w:fldCharType="end"/>
          </w:r>
        </w:p>
        <w:p w14:paraId="65262DD3">
          <w:pPr>
            <w:pStyle w:val="10"/>
            <w:tabs>
              <w:tab w:val="right" w:leader="dot" w:pos="8250"/>
            </w:tabs>
            <w:rPr>
              <w:sz w:val="28"/>
              <w:szCs w:val="24"/>
            </w:rPr>
          </w:pPr>
          <w:r>
            <w:rPr>
              <w:sz w:val="28"/>
              <w:szCs w:val="24"/>
            </w:rPr>
            <w:fldChar w:fldCharType="begin"/>
          </w:r>
          <w:r>
            <w:rPr>
              <w:sz w:val="28"/>
              <w:szCs w:val="24"/>
            </w:rPr>
            <w:instrText xml:space="preserve"> HYPERLINK \l _Toc2877 </w:instrText>
          </w:r>
          <w:r>
            <w:rPr>
              <w:sz w:val="28"/>
              <w:szCs w:val="24"/>
            </w:rPr>
            <w:fldChar w:fldCharType="separate"/>
          </w:r>
          <w:r>
            <w:rPr>
              <w:rFonts w:hint="eastAsia" w:ascii="楷体" w:hAnsi="楷体" w:eastAsia="楷体" w:cs="楷体"/>
              <w:bCs/>
              <w:kern w:val="0"/>
              <w:sz w:val="28"/>
              <w:szCs w:val="44"/>
            </w:rPr>
            <w:t>（二）过程指标</w:t>
          </w:r>
          <w:r>
            <w:rPr>
              <w:sz w:val="28"/>
              <w:szCs w:val="24"/>
            </w:rPr>
            <w:tab/>
          </w:r>
          <w:r>
            <w:rPr>
              <w:sz w:val="28"/>
              <w:szCs w:val="24"/>
            </w:rPr>
            <w:fldChar w:fldCharType="begin"/>
          </w:r>
          <w:r>
            <w:rPr>
              <w:sz w:val="28"/>
              <w:szCs w:val="24"/>
            </w:rPr>
            <w:instrText xml:space="preserve"> PAGEREF _Toc2877 \h </w:instrText>
          </w:r>
          <w:r>
            <w:rPr>
              <w:sz w:val="28"/>
              <w:szCs w:val="24"/>
            </w:rPr>
            <w:fldChar w:fldCharType="separate"/>
          </w:r>
          <w:r>
            <w:rPr>
              <w:sz w:val="28"/>
              <w:szCs w:val="24"/>
            </w:rPr>
            <w:t>12</w:t>
          </w:r>
          <w:r>
            <w:rPr>
              <w:sz w:val="28"/>
              <w:szCs w:val="24"/>
            </w:rPr>
            <w:fldChar w:fldCharType="end"/>
          </w:r>
          <w:r>
            <w:rPr>
              <w:sz w:val="28"/>
              <w:szCs w:val="24"/>
            </w:rPr>
            <w:fldChar w:fldCharType="end"/>
          </w:r>
        </w:p>
        <w:p w14:paraId="2CF6B714">
          <w:pPr>
            <w:pStyle w:val="10"/>
            <w:tabs>
              <w:tab w:val="right" w:leader="dot" w:pos="8250"/>
            </w:tabs>
            <w:rPr>
              <w:sz w:val="28"/>
              <w:szCs w:val="24"/>
            </w:rPr>
          </w:pPr>
          <w:r>
            <w:rPr>
              <w:sz w:val="28"/>
              <w:szCs w:val="24"/>
            </w:rPr>
            <w:fldChar w:fldCharType="begin"/>
          </w:r>
          <w:r>
            <w:rPr>
              <w:sz w:val="28"/>
              <w:szCs w:val="24"/>
            </w:rPr>
            <w:instrText xml:space="preserve"> HYPERLINK \l _Toc16767 </w:instrText>
          </w:r>
          <w:r>
            <w:rPr>
              <w:sz w:val="28"/>
              <w:szCs w:val="24"/>
            </w:rPr>
            <w:fldChar w:fldCharType="separate"/>
          </w:r>
          <w:r>
            <w:rPr>
              <w:rFonts w:hint="eastAsia" w:ascii="楷体" w:hAnsi="楷体" w:eastAsia="楷体" w:cs="楷体"/>
              <w:bCs/>
              <w:kern w:val="0"/>
              <w:sz w:val="28"/>
              <w:szCs w:val="44"/>
            </w:rPr>
            <w:t>（三）产出指标</w:t>
          </w:r>
          <w:r>
            <w:rPr>
              <w:sz w:val="28"/>
              <w:szCs w:val="24"/>
            </w:rPr>
            <w:tab/>
          </w:r>
          <w:r>
            <w:rPr>
              <w:sz w:val="28"/>
              <w:szCs w:val="24"/>
            </w:rPr>
            <w:fldChar w:fldCharType="begin"/>
          </w:r>
          <w:r>
            <w:rPr>
              <w:sz w:val="28"/>
              <w:szCs w:val="24"/>
            </w:rPr>
            <w:instrText xml:space="preserve"> PAGEREF _Toc16767 \h </w:instrText>
          </w:r>
          <w:r>
            <w:rPr>
              <w:sz w:val="28"/>
              <w:szCs w:val="24"/>
            </w:rPr>
            <w:fldChar w:fldCharType="separate"/>
          </w:r>
          <w:r>
            <w:rPr>
              <w:sz w:val="28"/>
              <w:szCs w:val="24"/>
            </w:rPr>
            <w:t>15</w:t>
          </w:r>
          <w:r>
            <w:rPr>
              <w:sz w:val="28"/>
              <w:szCs w:val="24"/>
            </w:rPr>
            <w:fldChar w:fldCharType="end"/>
          </w:r>
          <w:r>
            <w:rPr>
              <w:sz w:val="28"/>
              <w:szCs w:val="24"/>
            </w:rPr>
            <w:fldChar w:fldCharType="end"/>
          </w:r>
        </w:p>
        <w:p w14:paraId="4E2FD212">
          <w:pPr>
            <w:pStyle w:val="10"/>
            <w:tabs>
              <w:tab w:val="right" w:leader="dot" w:pos="8250"/>
            </w:tabs>
            <w:rPr>
              <w:sz w:val="28"/>
              <w:szCs w:val="24"/>
            </w:rPr>
          </w:pPr>
          <w:r>
            <w:rPr>
              <w:sz w:val="28"/>
              <w:szCs w:val="24"/>
            </w:rPr>
            <w:fldChar w:fldCharType="begin"/>
          </w:r>
          <w:r>
            <w:rPr>
              <w:sz w:val="28"/>
              <w:szCs w:val="24"/>
            </w:rPr>
            <w:instrText xml:space="preserve"> HYPERLINK \l _Toc18891 </w:instrText>
          </w:r>
          <w:r>
            <w:rPr>
              <w:sz w:val="28"/>
              <w:szCs w:val="24"/>
            </w:rPr>
            <w:fldChar w:fldCharType="separate"/>
          </w:r>
          <w:r>
            <w:rPr>
              <w:rFonts w:hint="eastAsia" w:ascii="楷体" w:hAnsi="楷体" w:eastAsia="楷体" w:cs="楷体"/>
              <w:bCs/>
              <w:kern w:val="0"/>
              <w:sz w:val="28"/>
              <w:szCs w:val="44"/>
            </w:rPr>
            <w:t>（四）效益指标</w:t>
          </w:r>
          <w:r>
            <w:rPr>
              <w:sz w:val="28"/>
              <w:szCs w:val="24"/>
            </w:rPr>
            <w:tab/>
          </w:r>
          <w:r>
            <w:rPr>
              <w:sz w:val="28"/>
              <w:szCs w:val="24"/>
            </w:rPr>
            <w:fldChar w:fldCharType="begin"/>
          </w:r>
          <w:r>
            <w:rPr>
              <w:sz w:val="28"/>
              <w:szCs w:val="24"/>
            </w:rPr>
            <w:instrText xml:space="preserve"> PAGEREF _Toc18891 \h </w:instrText>
          </w:r>
          <w:r>
            <w:rPr>
              <w:sz w:val="28"/>
              <w:szCs w:val="24"/>
            </w:rPr>
            <w:fldChar w:fldCharType="separate"/>
          </w:r>
          <w:r>
            <w:rPr>
              <w:sz w:val="28"/>
              <w:szCs w:val="24"/>
            </w:rPr>
            <w:t>16</w:t>
          </w:r>
          <w:r>
            <w:rPr>
              <w:sz w:val="28"/>
              <w:szCs w:val="24"/>
            </w:rPr>
            <w:fldChar w:fldCharType="end"/>
          </w:r>
          <w:r>
            <w:rPr>
              <w:sz w:val="28"/>
              <w:szCs w:val="24"/>
            </w:rPr>
            <w:fldChar w:fldCharType="end"/>
          </w:r>
        </w:p>
        <w:p w14:paraId="508D3EED">
          <w:pPr>
            <w:pStyle w:val="9"/>
            <w:tabs>
              <w:tab w:val="right" w:leader="dot" w:pos="8250"/>
            </w:tabs>
            <w:rPr>
              <w:sz w:val="28"/>
              <w:szCs w:val="24"/>
            </w:rPr>
          </w:pPr>
          <w:r>
            <w:rPr>
              <w:sz w:val="28"/>
              <w:szCs w:val="24"/>
            </w:rPr>
            <w:fldChar w:fldCharType="begin"/>
          </w:r>
          <w:r>
            <w:rPr>
              <w:sz w:val="28"/>
              <w:szCs w:val="24"/>
            </w:rPr>
            <w:instrText xml:space="preserve"> HYPERLINK \l _Toc13920 </w:instrText>
          </w:r>
          <w:r>
            <w:rPr>
              <w:sz w:val="28"/>
              <w:szCs w:val="24"/>
            </w:rPr>
            <w:fldChar w:fldCharType="separate"/>
          </w:r>
          <w:r>
            <w:rPr>
              <w:rFonts w:hint="eastAsia" w:ascii="黑体" w:hAnsi="黑体" w:eastAsia="黑体" w:cs="黑体"/>
              <w:spacing w:val="-2"/>
              <w:sz w:val="28"/>
              <w:szCs w:val="44"/>
              <w:lang w:val="en-US" w:eastAsia="zh-CN"/>
            </w:rPr>
            <w:t>五</w:t>
          </w:r>
          <w:r>
            <w:rPr>
              <w:rFonts w:hint="eastAsia" w:ascii="黑体" w:hAnsi="黑体" w:eastAsia="黑体" w:cs="黑体"/>
              <w:spacing w:val="-2"/>
              <w:sz w:val="28"/>
              <w:szCs w:val="44"/>
            </w:rPr>
            <w:t>、存在的问题</w:t>
          </w:r>
          <w:r>
            <w:rPr>
              <w:sz w:val="28"/>
              <w:szCs w:val="24"/>
            </w:rPr>
            <w:tab/>
          </w:r>
          <w:r>
            <w:rPr>
              <w:sz w:val="28"/>
              <w:szCs w:val="24"/>
            </w:rPr>
            <w:fldChar w:fldCharType="begin"/>
          </w:r>
          <w:r>
            <w:rPr>
              <w:sz w:val="28"/>
              <w:szCs w:val="24"/>
            </w:rPr>
            <w:instrText xml:space="preserve"> PAGEREF _Toc13920 \h </w:instrText>
          </w:r>
          <w:r>
            <w:rPr>
              <w:sz w:val="28"/>
              <w:szCs w:val="24"/>
            </w:rPr>
            <w:fldChar w:fldCharType="separate"/>
          </w:r>
          <w:r>
            <w:rPr>
              <w:sz w:val="28"/>
              <w:szCs w:val="24"/>
            </w:rPr>
            <w:t>17</w:t>
          </w:r>
          <w:r>
            <w:rPr>
              <w:sz w:val="28"/>
              <w:szCs w:val="24"/>
            </w:rPr>
            <w:fldChar w:fldCharType="end"/>
          </w:r>
          <w:r>
            <w:rPr>
              <w:sz w:val="28"/>
              <w:szCs w:val="24"/>
            </w:rPr>
            <w:fldChar w:fldCharType="end"/>
          </w:r>
        </w:p>
        <w:p w14:paraId="74C3AE34">
          <w:pPr>
            <w:pStyle w:val="10"/>
            <w:tabs>
              <w:tab w:val="right" w:leader="dot" w:pos="8250"/>
            </w:tabs>
            <w:rPr>
              <w:sz w:val="28"/>
              <w:szCs w:val="24"/>
            </w:rPr>
          </w:pPr>
          <w:r>
            <w:rPr>
              <w:sz w:val="28"/>
              <w:szCs w:val="24"/>
            </w:rPr>
            <w:fldChar w:fldCharType="begin"/>
          </w:r>
          <w:r>
            <w:rPr>
              <w:sz w:val="28"/>
              <w:szCs w:val="24"/>
            </w:rPr>
            <w:instrText xml:space="preserve"> HYPERLINK \l _Toc3105 </w:instrText>
          </w:r>
          <w:r>
            <w:rPr>
              <w:sz w:val="28"/>
              <w:szCs w:val="24"/>
            </w:rPr>
            <w:fldChar w:fldCharType="separate"/>
          </w:r>
          <w:r>
            <w:rPr>
              <w:rFonts w:hint="eastAsia" w:ascii="楷体" w:hAnsi="楷体" w:eastAsia="楷体" w:cs="楷体"/>
              <w:bCs/>
              <w:kern w:val="0"/>
              <w:sz w:val="28"/>
              <w:szCs w:val="44"/>
            </w:rPr>
            <w:t>（一）项目</w:t>
          </w:r>
          <w:r>
            <w:rPr>
              <w:rFonts w:hint="eastAsia" w:ascii="楷体" w:hAnsi="楷体" w:eastAsia="楷体" w:cs="楷体"/>
              <w:bCs/>
              <w:kern w:val="0"/>
              <w:sz w:val="28"/>
              <w:szCs w:val="44"/>
              <w:lang w:val="en-US" w:eastAsia="zh-CN"/>
            </w:rPr>
            <w:t>单位未提供</w:t>
          </w:r>
          <w:r>
            <w:rPr>
              <w:rFonts w:hint="eastAsia" w:ascii="楷体" w:hAnsi="楷体" w:eastAsia="楷体" w:cs="楷体"/>
              <w:bCs/>
              <w:kern w:val="0"/>
              <w:sz w:val="28"/>
              <w:szCs w:val="44"/>
            </w:rPr>
            <w:t>绩效目标</w:t>
          </w:r>
          <w:r>
            <w:rPr>
              <w:rFonts w:hint="eastAsia" w:ascii="楷体" w:hAnsi="楷体" w:eastAsia="楷体" w:cs="楷体"/>
              <w:bCs/>
              <w:kern w:val="0"/>
              <w:sz w:val="28"/>
              <w:szCs w:val="44"/>
              <w:lang w:val="en-US" w:eastAsia="zh-CN"/>
            </w:rPr>
            <w:t>申报表</w:t>
          </w:r>
          <w:r>
            <w:rPr>
              <w:sz w:val="28"/>
              <w:szCs w:val="24"/>
            </w:rPr>
            <w:tab/>
          </w:r>
          <w:r>
            <w:rPr>
              <w:sz w:val="28"/>
              <w:szCs w:val="24"/>
            </w:rPr>
            <w:fldChar w:fldCharType="begin"/>
          </w:r>
          <w:r>
            <w:rPr>
              <w:sz w:val="28"/>
              <w:szCs w:val="24"/>
            </w:rPr>
            <w:instrText xml:space="preserve"> PAGEREF _Toc3105 \h </w:instrText>
          </w:r>
          <w:r>
            <w:rPr>
              <w:sz w:val="28"/>
              <w:szCs w:val="24"/>
            </w:rPr>
            <w:fldChar w:fldCharType="separate"/>
          </w:r>
          <w:r>
            <w:rPr>
              <w:sz w:val="28"/>
              <w:szCs w:val="24"/>
            </w:rPr>
            <w:t>17</w:t>
          </w:r>
          <w:r>
            <w:rPr>
              <w:sz w:val="28"/>
              <w:szCs w:val="24"/>
            </w:rPr>
            <w:fldChar w:fldCharType="end"/>
          </w:r>
          <w:r>
            <w:rPr>
              <w:sz w:val="28"/>
              <w:szCs w:val="24"/>
            </w:rPr>
            <w:fldChar w:fldCharType="end"/>
          </w:r>
        </w:p>
        <w:p w14:paraId="7E84123E">
          <w:pPr>
            <w:pStyle w:val="9"/>
            <w:tabs>
              <w:tab w:val="right" w:leader="dot" w:pos="8250"/>
            </w:tabs>
            <w:rPr>
              <w:sz w:val="28"/>
              <w:szCs w:val="24"/>
            </w:rPr>
          </w:pPr>
          <w:r>
            <w:rPr>
              <w:sz w:val="28"/>
              <w:szCs w:val="24"/>
            </w:rPr>
            <w:fldChar w:fldCharType="begin"/>
          </w:r>
          <w:r>
            <w:rPr>
              <w:sz w:val="28"/>
              <w:szCs w:val="24"/>
            </w:rPr>
            <w:instrText xml:space="preserve"> HYPERLINK \l _Toc29835 </w:instrText>
          </w:r>
          <w:r>
            <w:rPr>
              <w:sz w:val="28"/>
              <w:szCs w:val="24"/>
            </w:rPr>
            <w:fldChar w:fldCharType="separate"/>
          </w:r>
          <w:r>
            <w:rPr>
              <w:rFonts w:hint="eastAsia" w:ascii="黑体" w:hAnsi="黑体" w:eastAsia="黑体" w:cs="黑体"/>
              <w:spacing w:val="-2"/>
              <w:sz w:val="28"/>
              <w:szCs w:val="44"/>
              <w:lang w:val="en-US" w:eastAsia="zh-CN"/>
            </w:rPr>
            <w:t>六</w:t>
          </w:r>
          <w:r>
            <w:rPr>
              <w:rFonts w:hint="eastAsia" w:ascii="黑体" w:hAnsi="黑体" w:eastAsia="黑体" w:cs="黑体"/>
              <w:spacing w:val="-2"/>
              <w:sz w:val="28"/>
              <w:szCs w:val="44"/>
            </w:rPr>
            <w:t>、建议</w:t>
          </w:r>
          <w:r>
            <w:rPr>
              <w:sz w:val="28"/>
              <w:szCs w:val="24"/>
            </w:rPr>
            <w:tab/>
          </w:r>
          <w:r>
            <w:rPr>
              <w:sz w:val="28"/>
              <w:szCs w:val="24"/>
            </w:rPr>
            <w:fldChar w:fldCharType="begin"/>
          </w:r>
          <w:r>
            <w:rPr>
              <w:sz w:val="28"/>
              <w:szCs w:val="24"/>
            </w:rPr>
            <w:instrText xml:space="preserve"> PAGEREF _Toc29835 \h </w:instrText>
          </w:r>
          <w:r>
            <w:rPr>
              <w:sz w:val="28"/>
              <w:szCs w:val="24"/>
            </w:rPr>
            <w:fldChar w:fldCharType="separate"/>
          </w:r>
          <w:r>
            <w:rPr>
              <w:sz w:val="28"/>
              <w:szCs w:val="24"/>
            </w:rPr>
            <w:t>17</w:t>
          </w:r>
          <w:r>
            <w:rPr>
              <w:sz w:val="28"/>
              <w:szCs w:val="24"/>
            </w:rPr>
            <w:fldChar w:fldCharType="end"/>
          </w:r>
          <w:r>
            <w:rPr>
              <w:sz w:val="28"/>
              <w:szCs w:val="24"/>
            </w:rPr>
            <w:fldChar w:fldCharType="end"/>
          </w:r>
        </w:p>
        <w:p w14:paraId="71C5A6E5">
          <w:pPr>
            <w:pStyle w:val="10"/>
            <w:tabs>
              <w:tab w:val="right" w:leader="dot" w:pos="8250"/>
            </w:tabs>
            <w:rPr>
              <w:sz w:val="28"/>
              <w:szCs w:val="24"/>
            </w:rPr>
          </w:pPr>
          <w:r>
            <w:rPr>
              <w:sz w:val="28"/>
              <w:szCs w:val="24"/>
            </w:rPr>
            <w:fldChar w:fldCharType="begin"/>
          </w:r>
          <w:r>
            <w:rPr>
              <w:sz w:val="28"/>
              <w:szCs w:val="24"/>
            </w:rPr>
            <w:instrText xml:space="preserve"> HYPERLINK \l _Toc2490 </w:instrText>
          </w:r>
          <w:r>
            <w:rPr>
              <w:sz w:val="28"/>
              <w:szCs w:val="24"/>
            </w:rPr>
            <w:fldChar w:fldCharType="separate"/>
          </w:r>
          <w:r>
            <w:rPr>
              <w:rFonts w:hint="eastAsia" w:ascii="楷体" w:hAnsi="楷体" w:eastAsia="楷体" w:cs="楷体"/>
              <w:bCs/>
              <w:kern w:val="0"/>
              <w:sz w:val="28"/>
              <w:szCs w:val="44"/>
              <w:lang w:eastAsia="zh-CN"/>
            </w:rPr>
            <w:t>（</w:t>
          </w:r>
          <w:r>
            <w:rPr>
              <w:rFonts w:hint="eastAsia" w:ascii="楷体" w:hAnsi="楷体" w:eastAsia="楷体" w:cs="楷体"/>
              <w:bCs/>
              <w:kern w:val="0"/>
              <w:sz w:val="28"/>
              <w:szCs w:val="44"/>
              <w:lang w:val="en-US" w:eastAsia="zh-CN"/>
            </w:rPr>
            <w:t>一）</w:t>
          </w:r>
          <w:r>
            <w:rPr>
              <w:rFonts w:hint="eastAsia" w:ascii="楷体" w:hAnsi="楷体" w:eastAsia="楷体" w:cs="楷体"/>
              <w:bCs/>
              <w:kern w:val="0"/>
              <w:sz w:val="28"/>
              <w:szCs w:val="44"/>
            </w:rPr>
            <w:t>设置项目的绩效目标及指标</w:t>
          </w:r>
          <w:r>
            <w:rPr>
              <w:sz w:val="28"/>
              <w:szCs w:val="24"/>
            </w:rPr>
            <w:tab/>
          </w:r>
          <w:r>
            <w:rPr>
              <w:sz w:val="28"/>
              <w:szCs w:val="24"/>
            </w:rPr>
            <w:fldChar w:fldCharType="begin"/>
          </w:r>
          <w:r>
            <w:rPr>
              <w:sz w:val="28"/>
              <w:szCs w:val="24"/>
            </w:rPr>
            <w:instrText xml:space="preserve"> PAGEREF _Toc2490 \h </w:instrText>
          </w:r>
          <w:r>
            <w:rPr>
              <w:sz w:val="28"/>
              <w:szCs w:val="24"/>
            </w:rPr>
            <w:fldChar w:fldCharType="separate"/>
          </w:r>
          <w:r>
            <w:rPr>
              <w:sz w:val="28"/>
              <w:szCs w:val="24"/>
            </w:rPr>
            <w:t>17</w:t>
          </w:r>
          <w:r>
            <w:rPr>
              <w:sz w:val="28"/>
              <w:szCs w:val="24"/>
            </w:rPr>
            <w:fldChar w:fldCharType="end"/>
          </w:r>
          <w:r>
            <w:rPr>
              <w:sz w:val="28"/>
              <w:szCs w:val="24"/>
            </w:rPr>
            <w:fldChar w:fldCharType="end"/>
          </w:r>
        </w:p>
        <w:p w14:paraId="3C08CE00">
          <w:pPr>
            <w:pStyle w:val="9"/>
            <w:tabs>
              <w:tab w:val="right" w:leader="dot" w:pos="8250"/>
            </w:tabs>
            <w:rPr>
              <w:sz w:val="28"/>
              <w:szCs w:val="24"/>
            </w:rPr>
          </w:pPr>
          <w:r>
            <w:rPr>
              <w:sz w:val="28"/>
              <w:szCs w:val="24"/>
            </w:rPr>
            <w:fldChar w:fldCharType="begin"/>
          </w:r>
          <w:r>
            <w:rPr>
              <w:sz w:val="28"/>
              <w:szCs w:val="24"/>
            </w:rPr>
            <w:instrText xml:space="preserve"> HYPERLINK \l _Toc31897 </w:instrText>
          </w:r>
          <w:r>
            <w:rPr>
              <w:sz w:val="28"/>
              <w:szCs w:val="24"/>
            </w:rPr>
            <w:fldChar w:fldCharType="separate"/>
          </w:r>
          <w:r>
            <w:rPr>
              <w:rFonts w:hint="eastAsia" w:ascii="仿宋" w:hAnsi="仿宋" w:eastAsia="仿宋" w:cs="仿宋"/>
              <w:kern w:val="0"/>
              <w:sz w:val="28"/>
              <w:szCs w:val="44"/>
            </w:rPr>
            <w:t>附</w:t>
          </w:r>
          <w:r>
            <w:rPr>
              <w:rFonts w:hint="eastAsia" w:ascii="仿宋" w:hAnsi="仿宋" w:eastAsia="仿宋" w:cs="仿宋"/>
              <w:kern w:val="0"/>
              <w:sz w:val="28"/>
              <w:szCs w:val="44"/>
              <w:lang w:val="en-US" w:eastAsia="zh-CN"/>
            </w:rPr>
            <w:t>件</w:t>
          </w:r>
          <w:r>
            <w:rPr>
              <w:rFonts w:hint="eastAsia" w:ascii="仿宋" w:hAnsi="仿宋" w:eastAsia="仿宋" w:cs="仿宋"/>
              <w:kern w:val="0"/>
              <w:sz w:val="28"/>
              <w:szCs w:val="44"/>
            </w:rPr>
            <w:t>1.项目绩效评价指标体系打分表</w:t>
          </w:r>
          <w:r>
            <w:rPr>
              <w:sz w:val="28"/>
              <w:szCs w:val="24"/>
            </w:rPr>
            <w:tab/>
          </w:r>
          <w:r>
            <w:rPr>
              <w:sz w:val="28"/>
              <w:szCs w:val="24"/>
            </w:rPr>
            <w:fldChar w:fldCharType="begin"/>
          </w:r>
          <w:r>
            <w:rPr>
              <w:sz w:val="28"/>
              <w:szCs w:val="24"/>
            </w:rPr>
            <w:instrText xml:space="preserve"> PAGEREF _Toc31897 \h </w:instrText>
          </w:r>
          <w:r>
            <w:rPr>
              <w:sz w:val="28"/>
              <w:szCs w:val="24"/>
            </w:rPr>
            <w:fldChar w:fldCharType="separate"/>
          </w:r>
          <w:r>
            <w:rPr>
              <w:sz w:val="28"/>
              <w:szCs w:val="24"/>
            </w:rPr>
            <w:t>17</w:t>
          </w:r>
          <w:r>
            <w:rPr>
              <w:sz w:val="28"/>
              <w:szCs w:val="24"/>
            </w:rPr>
            <w:fldChar w:fldCharType="end"/>
          </w:r>
          <w:r>
            <w:rPr>
              <w:sz w:val="28"/>
              <w:szCs w:val="24"/>
            </w:rPr>
            <w:fldChar w:fldCharType="end"/>
          </w:r>
        </w:p>
        <w:p w14:paraId="05E57819">
          <w:pPr>
            <w:jc w:val="center"/>
            <w:rPr>
              <w:highlight w:val="yellow"/>
            </w:rPr>
          </w:pPr>
          <w:r>
            <w:rPr>
              <w:b/>
            </w:rPr>
            <w:fldChar w:fldCharType="end"/>
          </w:r>
          <w:bookmarkStart w:id="3" w:name="_Toc7428"/>
        </w:p>
      </w:sdtContent>
    </w:sdt>
    <w:p w14:paraId="70C77602">
      <w:pPr>
        <w:jc w:val="center"/>
        <w:outlineLvl w:val="0"/>
        <w:rPr>
          <w:rFonts w:ascii="宋体" w:hAnsi="宋体" w:cs="宋体"/>
          <w:b/>
          <w:bCs/>
          <w:spacing w:val="-3"/>
          <w:sz w:val="36"/>
          <w:szCs w:val="36"/>
          <w:highlight w:val="yellow"/>
          <w14:textOutline w14:w="6540" w14:cap="sq" w14:cmpd="sng" w14:algn="ctr">
            <w14:solidFill>
              <w14:srgbClr w14:val="000000"/>
            </w14:solidFill>
            <w14:prstDash w14:val="solid"/>
            <w14:bevel/>
          </w14:textOutline>
        </w:rPr>
        <w:sectPr>
          <w:footerReference r:id="rId4" w:type="default"/>
          <w:pgSz w:w="11850" w:h="16783"/>
          <w:pgMar w:top="1440" w:right="1800" w:bottom="1440" w:left="1800" w:header="567" w:footer="992" w:gutter="0"/>
          <w:pgNumType w:start="1"/>
          <w:cols w:space="720" w:num="1"/>
          <w:docGrid w:type="lines" w:linePitch="312" w:charSpace="0"/>
        </w:sectPr>
      </w:pPr>
    </w:p>
    <w:p w14:paraId="747967F4">
      <w:pPr>
        <w:jc w:val="center"/>
        <w:outlineLvl w:val="0"/>
        <w:rPr>
          <w:rFonts w:ascii="宋体" w:hAnsi="宋体" w:cs="宋体"/>
          <w:b/>
          <w:bCs/>
          <w:spacing w:val="-3"/>
          <w:sz w:val="36"/>
          <w:szCs w:val="36"/>
          <w14:textOutline w14:w="6540" w14:cap="sq" w14:cmpd="sng" w14:algn="ctr">
            <w14:solidFill>
              <w14:srgbClr w14:val="000000"/>
            </w14:solidFill>
            <w14:prstDash w14:val="solid"/>
            <w14:bevel/>
          </w14:textOutline>
        </w:rPr>
      </w:pPr>
      <w:bookmarkStart w:id="4" w:name="_Toc30483"/>
      <w:r>
        <w:rPr>
          <w:rFonts w:ascii="宋体" w:hAnsi="宋体" w:cs="宋体"/>
          <w:b/>
          <w:bCs/>
          <w:spacing w:val="-3"/>
          <w:sz w:val="36"/>
          <w:szCs w:val="36"/>
          <w14:textOutline w14:w="6540" w14:cap="sq" w14:cmpd="sng" w14:algn="ctr">
            <w14:solidFill>
              <w14:srgbClr w14:val="000000"/>
            </w14:solidFill>
            <w14:prstDash w14:val="solid"/>
            <w14:bevel/>
          </w14:textOutline>
        </w:rPr>
        <w:t>摘</w:t>
      </w:r>
      <w:r>
        <w:rPr>
          <w:rFonts w:ascii="宋体" w:hAnsi="宋体" w:cs="宋体"/>
          <w:b/>
          <w:bCs/>
          <w:spacing w:val="27"/>
          <w:sz w:val="36"/>
          <w:szCs w:val="36"/>
        </w:rPr>
        <w:t xml:space="preserve"> </w:t>
      </w:r>
      <w:r>
        <w:rPr>
          <w:rFonts w:ascii="宋体" w:hAnsi="宋体" w:cs="宋体"/>
          <w:b/>
          <w:bCs/>
          <w:spacing w:val="-3"/>
          <w:sz w:val="36"/>
          <w:szCs w:val="36"/>
          <w14:textOutline w14:w="6540" w14:cap="sq" w14:cmpd="sng" w14:algn="ctr">
            <w14:solidFill>
              <w14:srgbClr w14:val="000000"/>
            </w14:solidFill>
            <w14:prstDash w14:val="solid"/>
            <w14:bevel/>
          </w14:textOutline>
        </w:rPr>
        <w:t>要</w:t>
      </w:r>
      <w:bookmarkEnd w:id="3"/>
      <w:bookmarkEnd w:id="4"/>
    </w:p>
    <w:p w14:paraId="4A2A859B">
      <w:pPr>
        <w:widowControl/>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为一体推进综合治理，加强宝鸡市主要河湖水系治理保护，推动绿色发展，建设“水润”宝鸡，全面强化高质量发展水支撑和水保障，宝鸡市水利局制定了《宝鸡市全域治水三年行动方案》（2022—2024年），扶风县水利局于2022年12月16日以《关于渭河全线整治宝鸡市扶风县渭河左岸西渠村至法汤桥段堤防加宽项目护基坝工程建设立项的汇报》，申请在设计号58+090~58+430段和61+160~61+640段每60米新建护基坝1座，共计15座。项目主管部门为扶风县水利局，由扶风县渭河综合治理保护中心实施。项目预算资金150万元，项目到位资金150万元，项目支出</w:t>
      </w:r>
      <w:r>
        <w:rPr>
          <w:rFonts w:hint="eastAsia" w:ascii="仿宋" w:hAnsi="仿宋" w:eastAsia="仿宋" w:cs="仿宋"/>
          <w:kern w:val="0"/>
          <w:sz w:val="32"/>
          <w:szCs w:val="32"/>
          <w:lang w:val="en-US" w:eastAsia="zh-CN"/>
        </w:rPr>
        <w:t>资金</w:t>
      </w:r>
      <w:r>
        <w:rPr>
          <w:rFonts w:hint="eastAsia" w:ascii="仿宋" w:hAnsi="仿宋" w:eastAsia="仿宋" w:cs="仿宋"/>
          <w:kern w:val="0"/>
          <w:sz w:val="32"/>
          <w:szCs w:val="32"/>
        </w:rPr>
        <w:t>150万元，项目结余资金0万元。</w:t>
      </w:r>
    </w:p>
    <w:p w14:paraId="640277CD">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按照确定的评分细则，对各项指标逐一评价打分，渭河全线整治渭河左岸西渠村至法汤桥段堤防加宽项目护基坝工程绩效评价得分为93.0分，评价结果等级为“优”。</w:t>
      </w:r>
    </w:p>
    <w:p w14:paraId="028BECF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存在的问题：项目</w:t>
      </w:r>
      <w:r>
        <w:rPr>
          <w:rFonts w:hint="eastAsia" w:ascii="仿宋" w:hAnsi="仿宋" w:eastAsia="仿宋" w:cs="仿宋"/>
          <w:kern w:val="0"/>
          <w:sz w:val="32"/>
          <w:szCs w:val="32"/>
          <w:lang w:val="en-US" w:eastAsia="zh-CN"/>
        </w:rPr>
        <w:t>单位未提供</w:t>
      </w:r>
      <w:r>
        <w:rPr>
          <w:rFonts w:hint="eastAsia" w:ascii="仿宋" w:hAnsi="仿宋" w:eastAsia="仿宋" w:cs="仿宋"/>
          <w:kern w:val="0"/>
          <w:sz w:val="32"/>
          <w:szCs w:val="32"/>
        </w:rPr>
        <w:t>绩效目标</w:t>
      </w:r>
      <w:r>
        <w:rPr>
          <w:rFonts w:hint="eastAsia" w:ascii="仿宋" w:hAnsi="仿宋" w:eastAsia="仿宋" w:cs="仿宋"/>
          <w:kern w:val="0"/>
          <w:sz w:val="32"/>
          <w:szCs w:val="32"/>
          <w:lang w:val="en-US" w:eastAsia="zh-CN"/>
        </w:rPr>
        <w:t>申报表。</w:t>
      </w:r>
    </w:p>
    <w:p w14:paraId="67AF193E">
      <w:pPr>
        <w:spacing w:line="600" w:lineRule="exact"/>
        <w:ind w:firstLine="640" w:firstLineChars="200"/>
        <w:rPr>
          <w:rFonts w:ascii="仿宋" w:hAnsi="仿宋" w:eastAsia="仿宋" w:cs="仿宋"/>
          <w:kern w:val="0"/>
          <w:sz w:val="32"/>
          <w:szCs w:val="32"/>
        </w:rPr>
        <w:sectPr>
          <w:footerReference r:id="rId5" w:type="default"/>
          <w:pgSz w:w="11850" w:h="16783"/>
          <w:pgMar w:top="1440" w:right="1800" w:bottom="1440" w:left="1800" w:header="567" w:footer="992" w:gutter="0"/>
          <w:pgNumType w:start="1"/>
          <w:cols w:space="720" w:num="1"/>
          <w:docGrid w:type="lines" w:linePitch="312" w:charSpace="0"/>
        </w:sectPr>
      </w:pPr>
      <w:r>
        <w:rPr>
          <w:rFonts w:hint="eastAsia" w:ascii="仿宋" w:hAnsi="仿宋" w:eastAsia="仿宋" w:cs="仿宋"/>
          <w:kern w:val="0"/>
          <w:sz w:val="32"/>
          <w:szCs w:val="32"/>
        </w:rPr>
        <w:t>具体内容详见报告正文。</w:t>
      </w:r>
    </w:p>
    <w:p w14:paraId="3B9F62FF">
      <w:pPr>
        <w:spacing w:line="600" w:lineRule="exact"/>
        <w:ind w:left="0" w:leftChars="0" w:firstLine="0" w:firstLineChars="0"/>
        <w:jc w:val="center"/>
        <w:outlineLvl w:val="9"/>
        <w:rPr>
          <w:b/>
          <w:bCs/>
        </w:rPr>
      </w:pPr>
      <w:r>
        <w:rPr>
          <w:rFonts w:hint="eastAsia" w:ascii="方正小标宋_GBK" w:hAnsi="方正小标宋_GBK" w:eastAsia="方正小标宋_GBK" w:cs="方正小标宋_GBK"/>
          <w:b/>
          <w:bCs/>
          <w:kern w:val="2"/>
          <w:sz w:val="36"/>
          <w:szCs w:val="36"/>
        </w:rPr>
        <w:t>渭河全线整治渭河左岸西渠村至法汤桥段堤防加宽项目护基坝工程</w:t>
      </w:r>
      <w:bookmarkStart w:id="5" w:name="_Toc3198"/>
      <w:bookmarkStart w:id="6" w:name="_Toc3207"/>
      <w:r>
        <w:rPr>
          <w:rFonts w:hint="eastAsia" w:ascii="方正小标宋_GBK" w:hAnsi="方正小标宋_GBK" w:eastAsia="方正小标宋_GBK" w:cs="方正小标宋_GBK"/>
          <w:b/>
          <w:bCs/>
          <w:kern w:val="2"/>
          <w:sz w:val="36"/>
          <w:szCs w:val="36"/>
        </w:rPr>
        <w:t>绩效评价报告</w:t>
      </w:r>
      <w:bookmarkEnd w:id="5"/>
      <w:bookmarkEnd w:id="6"/>
    </w:p>
    <w:p w14:paraId="787516CD">
      <w:pPr>
        <w:spacing w:line="600" w:lineRule="exact"/>
        <w:ind w:firstLine="640" w:firstLineChars="200"/>
        <w:rPr>
          <w:rFonts w:ascii="仿宋" w:hAnsi="仿宋" w:eastAsia="仿宋" w:cs="仿宋"/>
          <w:kern w:val="0"/>
          <w:sz w:val="32"/>
          <w:szCs w:val="32"/>
        </w:rPr>
      </w:pPr>
      <w:bookmarkStart w:id="7" w:name="_Toc12937"/>
      <w:bookmarkStart w:id="8" w:name="_Toc9863"/>
      <w:bookmarkStart w:id="9" w:name="_Toc23524"/>
      <w:r>
        <w:rPr>
          <w:rFonts w:hint="eastAsia" w:ascii="仿宋" w:hAnsi="仿宋" w:eastAsia="仿宋" w:cs="仿宋"/>
          <w:kern w:val="0"/>
          <w:sz w:val="32"/>
          <w:szCs w:val="32"/>
        </w:rPr>
        <w:t>为进一步加强财政资金管理，强化支出责任和效率意识，增加财政资金的使用效益，更好</w:t>
      </w:r>
      <w:r>
        <w:rPr>
          <w:rFonts w:hint="eastAsia" w:ascii="仿宋" w:hAnsi="仿宋" w:eastAsia="仿宋" w:cs="仿宋"/>
          <w:kern w:val="0"/>
          <w:sz w:val="32"/>
          <w:szCs w:val="32"/>
          <w:lang w:val="en-US" w:eastAsia="zh-CN"/>
        </w:rPr>
        <w:t>地</w:t>
      </w:r>
      <w:r>
        <w:rPr>
          <w:rFonts w:hint="eastAsia" w:ascii="仿宋" w:hAnsi="仿宋" w:eastAsia="仿宋" w:cs="仿宋"/>
          <w:kern w:val="0"/>
          <w:sz w:val="32"/>
          <w:szCs w:val="32"/>
        </w:rPr>
        <w:t>优化资源配置，控制节约成本、提升公共产品质量和公共服务水平，扶风县财政局组织开展了2023</w:t>
      </w:r>
      <w:r>
        <w:rPr>
          <w:rFonts w:hint="eastAsia" w:ascii="仿宋" w:hAnsi="仿宋" w:eastAsia="仿宋" w:cs="仿宋"/>
          <w:kern w:val="0"/>
          <w:sz w:val="32"/>
          <w:szCs w:val="32"/>
          <w:lang w:val="en-US" w:eastAsia="zh-CN"/>
        </w:rPr>
        <w:t>年</w:t>
      </w:r>
      <w:r>
        <w:rPr>
          <w:rFonts w:hint="eastAsia" w:ascii="仿宋" w:hAnsi="仿宋" w:eastAsia="仿宋" w:cs="仿宋"/>
          <w:kern w:val="0"/>
          <w:sz w:val="32"/>
          <w:szCs w:val="32"/>
        </w:rPr>
        <w:t>财政专项资金重点项目绩效评价工作。</w:t>
      </w:r>
      <w:r>
        <w:rPr>
          <w:rFonts w:hint="eastAsia" w:ascii="仿宋" w:hAnsi="仿宋" w:eastAsia="仿宋" w:cs="仿宋"/>
          <w:kern w:val="0"/>
          <w:sz w:val="32"/>
          <w:szCs w:val="32"/>
          <w:highlight w:val="none"/>
        </w:rPr>
        <w:t>于2024</w:t>
      </w:r>
      <w:r>
        <w:rPr>
          <w:rFonts w:hint="eastAsia" w:ascii="仿宋" w:hAnsi="仿宋" w:eastAsia="仿宋" w:cs="仿宋"/>
          <w:kern w:val="0"/>
          <w:sz w:val="32"/>
          <w:szCs w:val="32"/>
          <w:highlight w:val="none"/>
          <w:lang w:val="en-US" w:eastAsia="zh-CN"/>
        </w:rPr>
        <w:t>年</w:t>
      </w:r>
      <w:r>
        <w:rPr>
          <w:rFonts w:hint="eastAsia" w:ascii="仿宋" w:hAnsi="仿宋" w:eastAsia="仿宋" w:cs="仿宋"/>
          <w:kern w:val="0"/>
          <w:sz w:val="32"/>
          <w:szCs w:val="32"/>
          <w:highlight w:val="none"/>
        </w:rPr>
        <w:t>5</w:t>
      </w:r>
      <w:r>
        <w:rPr>
          <w:rFonts w:hint="eastAsia" w:ascii="仿宋" w:hAnsi="仿宋" w:eastAsia="仿宋" w:cs="仿宋"/>
          <w:kern w:val="0"/>
          <w:sz w:val="32"/>
          <w:szCs w:val="32"/>
          <w:highlight w:val="none"/>
          <w:lang w:val="en-US" w:eastAsia="zh-CN"/>
        </w:rPr>
        <w:t>月</w:t>
      </w:r>
      <w:r>
        <w:rPr>
          <w:rFonts w:hint="eastAsia" w:ascii="仿宋" w:hAnsi="仿宋" w:eastAsia="仿宋" w:cs="仿宋"/>
          <w:kern w:val="0"/>
          <w:sz w:val="32"/>
          <w:szCs w:val="32"/>
          <w:highlight w:val="none"/>
        </w:rPr>
        <w:t>13</w:t>
      </w:r>
      <w:r>
        <w:rPr>
          <w:rFonts w:hint="eastAsia" w:ascii="仿宋" w:hAnsi="仿宋" w:eastAsia="仿宋" w:cs="仿宋"/>
          <w:kern w:val="0"/>
          <w:sz w:val="32"/>
          <w:szCs w:val="32"/>
          <w:highlight w:val="none"/>
          <w:lang w:val="en-US" w:eastAsia="zh-CN"/>
        </w:rPr>
        <w:t>日</w:t>
      </w:r>
      <w:r>
        <w:rPr>
          <w:rFonts w:hint="eastAsia" w:ascii="仿宋" w:hAnsi="仿宋" w:eastAsia="仿宋" w:cs="仿宋"/>
          <w:kern w:val="0"/>
          <w:sz w:val="32"/>
          <w:szCs w:val="32"/>
          <w:highlight w:val="none"/>
        </w:rPr>
        <w:t>至2024</w:t>
      </w:r>
      <w:r>
        <w:rPr>
          <w:rFonts w:hint="eastAsia" w:ascii="仿宋" w:hAnsi="仿宋" w:eastAsia="仿宋" w:cs="仿宋"/>
          <w:kern w:val="0"/>
          <w:sz w:val="32"/>
          <w:szCs w:val="32"/>
          <w:highlight w:val="none"/>
          <w:lang w:val="en-US" w:eastAsia="zh-CN"/>
        </w:rPr>
        <w:t>年</w:t>
      </w:r>
      <w:r>
        <w:rPr>
          <w:rFonts w:hint="eastAsia" w:ascii="仿宋" w:hAnsi="仿宋" w:eastAsia="仿宋" w:cs="仿宋"/>
          <w:kern w:val="0"/>
          <w:sz w:val="32"/>
          <w:szCs w:val="32"/>
          <w:highlight w:val="none"/>
        </w:rPr>
        <w:t>6</w:t>
      </w:r>
      <w:r>
        <w:rPr>
          <w:rFonts w:hint="eastAsia" w:ascii="仿宋" w:hAnsi="仿宋" w:eastAsia="仿宋" w:cs="仿宋"/>
          <w:kern w:val="0"/>
          <w:sz w:val="32"/>
          <w:szCs w:val="32"/>
          <w:highlight w:val="none"/>
          <w:lang w:val="en-US" w:eastAsia="zh-CN"/>
        </w:rPr>
        <w:t>月</w:t>
      </w:r>
      <w:r>
        <w:rPr>
          <w:rFonts w:hint="eastAsia" w:ascii="仿宋" w:hAnsi="仿宋" w:eastAsia="仿宋" w:cs="仿宋"/>
          <w:kern w:val="0"/>
          <w:sz w:val="32"/>
          <w:szCs w:val="32"/>
          <w:highlight w:val="none"/>
        </w:rPr>
        <w:t>17</w:t>
      </w:r>
      <w:r>
        <w:rPr>
          <w:rFonts w:hint="eastAsia" w:ascii="仿宋" w:hAnsi="仿宋" w:eastAsia="仿宋" w:cs="仿宋"/>
          <w:kern w:val="0"/>
          <w:sz w:val="32"/>
          <w:szCs w:val="32"/>
          <w:highlight w:val="none"/>
          <w:lang w:val="en-US" w:eastAsia="zh-CN"/>
        </w:rPr>
        <w:t>日</w:t>
      </w:r>
      <w:r>
        <w:rPr>
          <w:rFonts w:hint="eastAsia" w:ascii="仿宋" w:hAnsi="仿宋" w:eastAsia="仿宋" w:cs="仿宋"/>
          <w:kern w:val="0"/>
          <w:sz w:val="32"/>
          <w:szCs w:val="32"/>
          <w:highlight w:val="none"/>
        </w:rPr>
        <w:t>，</w:t>
      </w:r>
      <w:r>
        <w:rPr>
          <w:rFonts w:hint="eastAsia" w:ascii="仿宋" w:hAnsi="仿宋" w:eastAsia="仿宋" w:cs="仿宋"/>
          <w:kern w:val="0"/>
          <w:sz w:val="32"/>
          <w:szCs w:val="32"/>
        </w:rPr>
        <w:t>对渭河全线整治渭河左岸西渠村至法汤桥段堤防加宽项目护基坝工程进行绩效评价。现将评价情况报告如下：</w:t>
      </w:r>
    </w:p>
    <w:p w14:paraId="3372093C">
      <w:pPr>
        <w:spacing w:before="104" w:line="600" w:lineRule="exact"/>
        <w:ind w:firstLine="672"/>
        <w:outlineLvl w:val="0"/>
        <w:rPr>
          <w:rFonts w:ascii="黑体" w:hAnsi="黑体" w:eastAsia="黑体" w:cs="黑体"/>
          <w:spacing w:val="-2"/>
          <w:sz w:val="32"/>
          <w:szCs w:val="32"/>
        </w:rPr>
      </w:pPr>
      <w:bookmarkStart w:id="10" w:name="_Toc31467"/>
      <w:r>
        <w:rPr>
          <w:rFonts w:hint="eastAsia" w:ascii="黑体" w:hAnsi="黑体" w:eastAsia="黑体" w:cs="黑体"/>
          <w:spacing w:val="-2"/>
          <w:sz w:val="32"/>
          <w:szCs w:val="32"/>
        </w:rPr>
        <w:t>一、</w:t>
      </w:r>
      <w:bookmarkEnd w:id="7"/>
      <w:r>
        <w:rPr>
          <w:rFonts w:hint="eastAsia" w:ascii="黑体" w:hAnsi="黑体" w:eastAsia="黑体" w:cs="黑体"/>
          <w:spacing w:val="-2"/>
          <w:sz w:val="32"/>
          <w:szCs w:val="32"/>
        </w:rPr>
        <w:t>基本情况</w:t>
      </w:r>
      <w:bookmarkEnd w:id="8"/>
      <w:bookmarkEnd w:id="9"/>
      <w:bookmarkEnd w:id="10"/>
    </w:p>
    <w:p w14:paraId="74B982BC">
      <w:pPr>
        <w:spacing w:line="600" w:lineRule="exact"/>
        <w:ind w:firstLine="643" w:firstLineChars="200"/>
        <w:outlineLvl w:val="1"/>
        <w:rPr>
          <w:rFonts w:ascii="楷体" w:hAnsi="楷体" w:eastAsia="楷体" w:cs="楷体"/>
          <w:b/>
          <w:bCs/>
          <w:kern w:val="0"/>
          <w:sz w:val="32"/>
          <w:szCs w:val="32"/>
        </w:rPr>
      </w:pPr>
      <w:bookmarkStart w:id="11" w:name="_Toc3001"/>
      <w:bookmarkStart w:id="12" w:name="_Toc24850"/>
      <w:bookmarkStart w:id="13" w:name="_Toc20909"/>
      <w:bookmarkStart w:id="14" w:name="_Toc22255"/>
      <w:r>
        <w:rPr>
          <w:rFonts w:hint="eastAsia" w:ascii="楷体" w:hAnsi="楷体" w:eastAsia="楷体" w:cs="楷体"/>
          <w:b/>
          <w:bCs/>
          <w:kern w:val="0"/>
          <w:sz w:val="32"/>
          <w:szCs w:val="32"/>
        </w:rPr>
        <w:t>（一）</w:t>
      </w:r>
      <w:bookmarkEnd w:id="11"/>
      <w:r>
        <w:rPr>
          <w:rFonts w:hint="eastAsia" w:ascii="楷体" w:hAnsi="楷体" w:eastAsia="楷体" w:cs="楷体"/>
          <w:b/>
          <w:bCs/>
          <w:kern w:val="0"/>
          <w:sz w:val="32"/>
          <w:szCs w:val="32"/>
        </w:rPr>
        <w:t>项目概况</w:t>
      </w:r>
      <w:bookmarkEnd w:id="12"/>
      <w:bookmarkEnd w:id="13"/>
      <w:bookmarkEnd w:id="14"/>
    </w:p>
    <w:p w14:paraId="0CC31F71">
      <w:pPr>
        <w:spacing w:line="600" w:lineRule="exact"/>
        <w:ind w:firstLine="643"/>
        <w:outlineLvl w:val="9"/>
        <w:rPr>
          <w:rFonts w:ascii="仿宋" w:hAnsi="仿宋" w:cs="仿宋"/>
          <w:b/>
          <w:bCs/>
          <w:sz w:val="32"/>
          <w:szCs w:val="32"/>
        </w:rPr>
      </w:pPr>
      <w:r>
        <w:rPr>
          <w:rFonts w:hint="eastAsia" w:ascii="仿宋" w:hAnsi="仿宋" w:cs="仿宋"/>
          <w:b/>
          <w:bCs/>
          <w:sz w:val="32"/>
          <w:szCs w:val="32"/>
        </w:rPr>
        <w:t>1.项目背景</w:t>
      </w:r>
    </w:p>
    <w:p w14:paraId="4186CFB0">
      <w:pPr>
        <w:spacing w:line="600" w:lineRule="exact"/>
        <w:ind w:firstLine="640" w:firstLineChars="200"/>
        <w:rPr>
          <w:rFonts w:hint="eastAsia" w:ascii="仿宋" w:hAnsi="仿宋" w:eastAsia="仿宋" w:cs="仿宋"/>
          <w:kern w:val="0"/>
          <w:sz w:val="32"/>
          <w:szCs w:val="32"/>
          <w:lang w:eastAsia="zh-CN"/>
        </w:rPr>
      </w:pPr>
      <w:r>
        <w:rPr>
          <w:rFonts w:ascii="仿宋" w:hAnsi="仿宋" w:eastAsia="仿宋" w:cs="仿宋"/>
          <w:kern w:val="0"/>
          <w:sz w:val="32"/>
          <w:szCs w:val="32"/>
        </w:rPr>
        <w:t>为一体推进综合治理，加强宝鸡市主要河湖水系治理保护，推动绿色发展，建设“水润”宝鸡，全面强化高质量发展水支撑和水保障，宝鸡市水利局制定了《宝鸡市全域治水三年行动方案》（2022—2024年），扶风县水利局于2022年12月16日以《关于渭河全线整治宝鸡市扶风县渭河左岸西渠村至法汤桥段堤防加宽项目护基坝工程建设立项的汇报》，申请在设计号58+090~58+430段和61+160~61+640段每60米新建护基坝1座，共计15座</w:t>
      </w:r>
      <w:r>
        <w:rPr>
          <w:rFonts w:hint="eastAsia" w:ascii="仿宋" w:hAnsi="仿宋" w:eastAsia="仿宋" w:cs="仿宋"/>
          <w:kern w:val="0"/>
          <w:sz w:val="32"/>
          <w:szCs w:val="32"/>
          <w:lang w:eastAsia="zh-CN"/>
        </w:rPr>
        <w:t>。</w:t>
      </w:r>
      <w:bookmarkStart w:id="15" w:name="_Toc19838"/>
      <w:bookmarkStart w:id="16" w:name="_Toc30940"/>
      <w:bookmarkStart w:id="17" w:name="_Toc2902"/>
      <w:bookmarkStart w:id="18" w:name="_Toc5307_WPSOffice_Level2"/>
      <w:bookmarkStart w:id="19" w:name="_Toc24420"/>
      <w:bookmarkStart w:id="20" w:name="_Toc6691"/>
    </w:p>
    <w:p w14:paraId="0D29541D">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2.项目主要内容</w:t>
      </w:r>
    </w:p>
    <w:p w14:paraId="2B2CAAB9">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在设计桩号58+090~58+430段和61+160~61+640段每60米新建护基坝1座，共计15座。护基坝结构设计为：坝顶长10米，坝顶宽2.0米，坝坡坡比为1:3，采用0.5米厚度格宾网护坡，坝基布设3层格宾网护基。</w:t>
      </w:r>
    </w:p>
    <w:p w14:paraId="7508A316">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3.项目实施情况</w:t>
      </w:r>
    </w:p>
    <w:p w14:paraId="17F6BE79">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整个工程分为四个标段，扶风县水利局于2023年1月10日发布了招标公告。</w:t>
      </w:r>
    </w:p>
    <w:p w14:paraId="263F6FBA">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一标段于2023年2月14日通过公开招标的方式确定陕西鸿敏达建设工程有限公司为施工单位，合同签订于2023年2月21日，施工日期自2023年2月25日至2023年4月27日，于2023年6月2日通过验收；二标段于2023年2月14日通过公开招标的方式确定陕西金博凯业建设工程有限公司为施工单位，合同签订于2023年2月21日，施工日期自2023年2月25日至2023年4月16日，于2023年6月2日通过验收；三标段于2023年2月14日通过公开招标的方式确定陕西福莱建设工程有限公司为施工单位，合同签订于2023年2月23日；四标段于2023年2月14日通过公开招标的方式确定陕西盛太建设工程有限公司为施工单位，合同签订于2023年2月23日，施工日期自2023年3月1日至2023年4月18日，于2023年6月2日通过验收。</w:t>
      </w:r>
    </w:p>
    <w:p w14:paraId="342405AC">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4.项目资金投入情况</w:t>
      </w:r>
    </w:p>
    <w:p w14:paraId="622A9040">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扶风县财政局于2023年5月6日以《扶风县财政局关于下达财政预算支出指标的通知》(扶财办预〔2023〕051号）文件向扶风县水利局下达渭河全线整治渭河左岸西渠村至法汤桥堤防加宽项目护基坝工程150万元。</w:t>
      </w:r>
    </w:p>
    <w:p w14:paraId="6E4DE7D6">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5.项目支出和资金使用情况</w:t>
      </w:r>
    </w:p>
    <w:p w14:paraId="188C5043">
      <w:pPr>
        <w:spacing w:line="600" w:lineRule="exact"/>
        <w:ind w:firstLine="640" w:firstLineChars="200"/>
      </w:pPr>
      <w:r>
        <w:rPr>
          <w:rFonts w:hint="eastAsia" w:ascii="仿宋" w:hAnsi="仿宋" w:eastAsia="仿宋" w:cs="仿宋"/>
          <w:kern w:val="0"/>
          <w:sz w:val="32"/>
          <w:szCs w:val="32"/>
        </w:rPr>
        <w:t>项目预算资金为150万元，截止2023年8月14日，已支付150万元。</w:t>
      </w:r>
    </w:p>
    <w:p w14:paraId="63985834">
      <w:pPr>
        <w:spacing w:line="600" w:lineRule="exact"/>
        <w:ind w:firstLine="643" w:firstLineChars="200"/>
        <w:outlineLvl w:val="1"/>
        <w:rPr>
          <w:rFonts w:ascii="楷体" w:hAnsi="楷体" w:eastAsia="楷体" w:cs="楷体"/>
          <w:b/>
          <w:bCs/>
          <w:kern w:val="0"/>
          <w:sz w:val="32"/>
          <w:szCs w:val="32"/>
        </w:rPr>
      </w:pPr>
      <w:bookmarkStart w:id="21" w:name="_Toc16759"/>
      <w:r>
        <w:rPr>
          <w:rFonts w:hint="eastAsia" w:ascii="楷体" w:hAnsi="楷体" w:eastAsia="楷体" w:cs="楷体"/>
          <w:b/>
          <w:bCs/>
          <w:kern w:val="0"/>
          <w:sz w:val="32"/>
          <w:szCs w:val="32"/>
        </w:rPr>
        <w:t>（二）项目绩效目标</w:t>
      </w:r>
      <w:bookmarkEnd w:id="15"/>
      <w:bookmarkEnd w:id="16"/>
      <w:bookmarkEnd w:id="17"/>
      <w:bookmarkEnd w:id="21"/>
    </w:p>
    <w:p w14:paraId="573B993F">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1.项目总体目标</w:t>
      </w:r>
    </w:p>
    <w:p w14:paraId="5082566F">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在设计桩号58+090~58+430段和61+160~61+640段新建护基坝15座，对渭河左岸堤防进行安全稳固，使河道沿岸村庄、农田免遭洪水灾害的威胁，提升防洪能力，保护沿岸居民和财产的安全，改善附近整体交通状况。</w:t>
      </w:r>
    </w:p>
    <w:p w14:paraId="65007552">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2.项目绩效目标分解</w:t>
      </w:r>
    </w:p>
    <w:p w14:paraId="0FFDEF28">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（1）产出指标</w:t>
      </w:r>
    </w:p>
    <w:p w14:paraId="1A831078">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①数量指标。新建护基坝15座。</w:t>
      </w:r>
    </w:p>
    <w:p w14:paraId="0EB81D6A">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②质量指标。工程验收合格率100%。</w:t>
      </w:r>
    </w:p>
    <w:p w14:paraId="4232549F">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③时效指标。2023年2月25日至2023年5月31日。</w:t>
      </w:r>
    </w:p>
    <w:p w14:paraId="6B634B38">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④成本指标。</w:t>
      </w:r>
      <w:r>
        <w:rPr>
          <w:rFonts w:hint="eastAsia" w:ascii="仿宋" w:hAnsi="仿宋" w:eastAsia="仿宋" w:cs="仿宋"/>
          <w:kern w:val="0"/>
          <w:sz w:val="32"/>
          <w:szCs w:val="32"/>
          <w:highlight w:val="none"/>
        </w:rPr>
        <w:t>项目造价</w:t>
      </w:r>
      <w:r>
        <w:rPr>
          <w:rFonts w:hint="eastAsia" w:ascii="仿宋" w:hAnsi="仿宋" w:eastAsia="仿宋" w:cs="仿宋"/>
          <w:kern w:val="0"/>
          <w:sz w:val="32"/>
          <w:szCs w:val="32"/>
          <w:highlight w:val="none"/>
          <w:lang w:val="en-US" w:eastAsia="zh-CN"/>
        </w:rPr>
        <w:t>150</w:t>
      </w:r>
      <w:r>
        <w:rPr>
          <w:rFonts w:hint="eastAsia" w:ascii="仿宋" w:hAnsi="仿宋" w:eastAsia="仿宋" w:cs="仿宋"/>
          <w:kern w:val="0"/>
          <w:sz w:val="32"/>
          <w:szCs w:val="32"/>
          <w:highlight w:val="none"/>
        </w:rPr>
        <w:t>万元。</w:t>
      </w:r>
    </w:p>
    <w:p w14:paraId="528538B9">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（2）效益指标。</w:t>
      </w:r>
    </w:p>
    <w:p w14:paraId="321443BB">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①社会效益。提升防洪能力，保护沿岸居民和财产的安全，改善附近整体交通状况。</w:t>
      </w:r>
    </w:p>
    <w:p w14:paraId="163D9640">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②满意度。周边群众及过往游人满意度≥90%。</w:t>
      </w:r>
      <w:bookmarkEnd w:id="18"/>
      <w:bookmarkEnd w:id="19"/>
      <w:bookmarkEnd w:id="20"/>
      <w:bookmarkStart w:id="22" w:name="_Toc22895"/>
      <w:bookmarkStart w:id="23" w:name="_Toc25596"/>
      <w:bookmarkStart w:id="24" w:name="_Toc8245_WPSOffice_Level1"/>
      <w:bookmarkStart w:id="25" w:name="_Toc16072"/>
      <w:bookmarkStart w:id="26" w:name="_Toc21915"/>
      <w:bookmarkStart w:id="27" w:name="_Toc3241_WPSOffice_Level1"/>
      <w:bookmarkStart w:id="28" w:name="_Toc28175_WPSOffice_Level1"/>
      <w:bookmarkStart w:id="29" w:name="_Toc29537"/>
      <w:bookmarkStart w:id="30" w:name="_Hlk2370114"/>
      <w:bookmarkStart w:id="31" w:name="_Toc29155_WPSOffice_Level1"/>
      <w:bookmarkStart w:id="32" w:name="_Toc28206"/>
      <w:bookmarkStart w:id="33" w:name="_Toc6828_WPSOffice_Level1"/>
      <w:bookmarkStart w:id="34" w:name="_Toc18785"/>
      <w:bookmarkStart w:id="35" w:name="_Toc11420_WPSOffice_Level1"/>
      <w:bookmarkStart w:id="36" w:name="_Toc751_WPSOffice_Level1"/>
      <w:bookmarkStart w:id="37" w:name="_Toc6281_WPSOffice_Level1"/>
      <w:bookmarkStart w:id="38" w:name="_Toc29074"/>
    </w:p>
    <w:p w14:paraId="347114A0">
      <w:pPr>
        <w:spacing w:before="104" w:line="600" w:lineRule="exact"/>
        <w:ind w:firstLine="672"/>
        <w:outlineLvl w:val="0"/>
        <w:rPr>
          <w:rFonts w:ascii="黑体" w:hAnsi="黑体" w:eastAsia="黑体" w:cs="黑体"/>
          <w:spacing w:val="-2"/>
          <w:sz w:val="32"/>
          <w:szCs w:val="32"/>
        </w:rPr>
      </w:pPr>
      <w:bookmarkStart w:id="39" w:name="_Toc1301"/>
      <w:r>
        <w:rPr>
          <w:rFonts w:hint="eastAsia" w:ascii="黑体" w:hAnsi="黑体" w:eastAsia="黑体" w:cs="黑体"/>
          <w:spacing w:val="-2"/>
          <w:sz w:val="32"/>
          <w:szCs w:val="32"/>
        </w:rPr>
        <w:t>二、绩效评价工作开展情况</w:t>
      </w:r>
      <w:bookmarkEnd w:id="22"/>
      <w:bookmarkEnd w:id="23"/>
      <w:bookmarkEnd w:id="39"/>
      <w:bookmarkStart w:id="40" w:name="_Toc4270"/>
      <w:bookmarkStart w:id="41" w:name="_Toc1319"/>
      <w:bookmarkStart w:id="42" w:name="_Toc30013"/>
      <w:bookmarkStart w:id="43" w:name="_Toc1360"/>
    </w:p>
    <w:p w14:paraId="09A5D45D">
      <w:pPr>
        <w:spacing w:before="104" w:line="600" w:lineRule="exact"/>
        <w:ind w:firstLine="672"/>
        <w:outlineLvl w:val="1"/>
      </w:pPr>
      <w:bookmarkStart w:id="44" w:name="_Toc29630"/>
      <w:r>
        <w:rPr>
          <w:rFonts w:hint="eastAsia" w:ascii="楷体" w:hAnsi="楷体" w:eastAsia="楷体" w:cs="楷体"/>
          <w:b/>
          <w:bCs/>
          <w:kern w:val="0"/>
          <w:sz w:val="32"/>
          <w:szCs w:val="32"/>
        </w:rPr>
        <w:t>（一）绩效评价目的</w:t>
      </w:r>
      <w:bookmarkEnd w:id="40"/>
      <w:bookmarkEnd w:id="41"/>
      <w:bookmarkEnd w:id="42"/>
      <w:r>
        <w:rPr>
          <w:rFonts w:hint="eastAsia" w:ascii="楷体" w:hAnsi="楷体" w:eastAsia="楷体" w:cs="楷体"/>
          <w:b/>
          <w:bCs/>
          <w:kern w:val="0"/>
          <w:sz w:val="32"/>
          <w:szCs w:val="32"/>
        </w:rPr>
        <w:t>与重点</w:t>
      </w:r>
      <w:bookmarkEnd w:id="43"/>
      <w:bookmarkEnd w:id="44"/>
    </w:p>
    <w:p w14:paraId="06D2F027">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本次绩效评价的对象为渭河全线整治渭河左岸西渠村至法汤桥段堤防加宽项目护基坝工程。绩效评价目的主要包括全面掌握项目资金管理使用情况，形成重点绩效评价报告，根据存在问题，有针对性地提出整改意见或建议，指导和督促单位加强资金管理，加快支出进度，完善资金管理机制，提高财政资金使用效益，切实做到“花钱要问效，无效要问责”。</w:t>
      </w:r>
    </w:p>
    <w:p w14:paraId="61B8DB87">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绩效评价重点主要包括项目总体绩效目标、各项绩效指标完成情况以及预算执行情况等。</w:t>
      </w:r>
    </w:p>
    <w:p w14:paraId="7532B268">
      <w:pPr>
        <w:spacing w:line="600" w:lineRule="exact"/>
        <w:ind w:firstLine="643" w:firstLineChars="200"/>
        <w:outlineLvl w:val="1"/>
        <w:rPr>
          <w:rFonts w:ascii="楷体" w:hAnsi="楷体" w:eastAsia="楷体" w:cs="楷体"/>
          <w:b/>
          <w:bCs/>
          <w:kern w:val="0"/>
          <w:sz w:val="32"/>
          <w:szCs w:val="32"/>
        </w:rPr>
      </w:pPr>
      <w:bookmarkStart w:id="45" w:name="_Toc17204"/>
      <w:bookmarkStart w:id="46" w:name="_Toc14910"/>
      <w:bookmarkStart w:id="47" w:name="_Toc18097"/>
      <w:bookmarkStart w:id="48" w:name="_Toc25579"/>
      <w:bookmarkStart w:id="49" w:name="_Toc2196"/>
      <w:r>
        <w:rPr>
          <w:rFonts w:hint="eastAsia" w:ascii="楷体" w:hAnsi="楷体" w:eastAsia="楷体" w:cs="楷体"/>
          <w:b/>
          <w:bCs/>
          <w:kern w:val="0"/>
          <w:sz w:val="32"/>
          <w:szCs w:val="32"/>
        </w:rPr>
        <w:t>（二）绩效评价</w:t>
      </w:r>
      <w:bookmarkEnd w:id="45"/>
      <w:bookmarkEnd w:id="46"/>
      <w:bookmarkEnd w:id="47"/>
      <w:r>
        <w:rPr>
          <w:rFonts w:hint="eastAsia" w:ascii="楷体" w:hAnsi="楷体" w:eastAsia="楷体" w:cs="楷体"/>
          <w:b/>
          <w:bCs/>
          <w:kern w:val="0"/>
          <w:sz w:val="32"/>
          <w:szCs w:val="32"/>
        </w:rPr>
        <w:t>指标与方法</w:t>
      </w:r>
      <w:bookmarkEnd w:id="48"/>
      <w:bookmarkEnd w:id="49"/>
    </w:p>
    <w:p w14:paraId="39DFD2CD">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1.绩效评价原则</w:t>
      </w:r>
    </w:p>
    <w:p w14:paraId="1C6C219A">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（1）科学规范原则。严格执行规定的程序，按照科学可行的要求，采用定量</w:t>
      </w:r>
      <w:r>
        <w:rPr>
          <w:rFonts w:hint="eastAsia" w:ascii="仿宋" w:hAnsi="仿宋" w:eastAsia="仿宋" w:cs="仿宋"/>
          <w:kern w:val="0"/>
          <w:sz w:val="32"/>
          <w:szCs w:val="32"/>
          <w:lang w:val="en-US" w:eastAsia="zh-CN"/>
        </w:rPr>
        <w:t>分析</w:t>
      </w:r>
      <w:r>
        <w:rPr>
          <w:rFonts w:hint="eastAsia" w:ascii="仿宋" w:hAnsi="仿宋" w:eastAsia="仿宋" w:cs="仿宋"/>
          <w:kern w:val="0"/>
          <w:sz w:val="32"/>
          <w:szCs w:val="32"/>
        </w:rPr>
        <w:t xml:space="preserve">与定性分析相结合的方法开展绩效评价工作。 </w:t>
      </w:r>
    </w:p>
    <w:p w14:paraId="426204A1">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（2）绩效相关原则。针对具体支出及其产出绩效进行评价，评价结果清晰反映支出和产出绩效之间的紧密对应关系。 </w:t>
      </w:r>
    </w:p>
    <w:p w14:paraId="782FD311">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（3）政策相符原则。制定评价工作方案、现场评价表格及项目评价实施工作均应严格执行有关政策和管理规定。 </w:t>
      </w:r>
    </w:p>
    <w:p w14:paraId="7A94E267">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（4）经济合理原则。既要节约成本又要满足项目绩效评价工作的需要。 </w:t>
      </w:r>
    </w:p>
    <w:p w14:paraId="235035F5">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5）依据充分原则。绩效评价所涉及的绩效报告，法律政策文件，项目计划及资金的确定与调整，项目验收与项目成果等都应依据充分。绩效评价工作组以正式程序得到的资料和信息为评价的依据，非正式程序所提交的资料仅供参考。 </w:t>
      </w:r>
    </w:p>
    <w:p w14:paraId="17593838">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（6）独立评价原则。评价活动不受任何机构和个人的干预和影响，独立</w:t>
      </w:r>
      <w:r>
        <w:rPr>
          <w:rFonts w:hint="eastAsia" w:ascii="仿宋" w:hAnsi="仿宋" w:eastAsia="仿宋" w:cs="仿宋"/>
          <w:kern w:val="0"/>
          <w:sz w:val="32"/>
          <w:szCs w:val="32"/>
          <w:lang w:val="en-US" w:eastAsia="zh-CN"/>
        </w:rPr>
        <w:t>作</w:t>
      </w:r>
      <w:r>
        <w:rPr>
          <w:rFonts w:hint="eastAsia" w:ascii="仿宋" w:hAnsi="仿宋" w:eastAsia="仿宋" w:cs="仿宋"/>
          <w:kern w:val="0"/>
          <w:sz w:val="32"/>
          <w:szCs w:val="32"/>
        </w:rPr>
        <w:t xml:space="preserve">出评价结论。 </w:t>
      </w:r>
    </w:p>
    <w:p w14:paraId="3225DBC5">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（7）回避原则。评价工作人员和绩效评价工作组不得与项目相关单位有任何利害关系，确保评价结论的客观公正。 </w:t>
      </w:r>
    </w:p>
    <w:p w14:paraId="0DA8064E">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（8）反馈原则。将评价的结果反馈给</w:t>
      </w:r>
      <w:r>
        <w:rPr>
          <w:rFonts w:hint="eastAsia" w:ascii="仿宋" w:hAnsi="仿宋" w:eastAsia="仿宋" w:cs="仿宋"/>
          <w:kern w:val="0"/>
          <w:sz w:val="32"/>
          <w:szCs w:val="32"/>
          <w:lang w:val="en-US" w:eastAsia="zh-CN"/>
        </w:rPr>
        <w:t>相关</w:t>
      </w:r>
      <w:r>
        <w:rPr>
          <w:rFonts w:hint="eastAsia" w:ascii="仿宋" w:hAnsi="仿宋" w:eastAsia="仿宋" w:cs="仿宋"/>
          <w:kern w:val="0"/>
          <w:sz w:val="32"/>
          <w:szCs w:val="32"/>
        </w:rPr>
        <w:t xml:space="preserve">部门，作为有关部门以后年度安排项目预算、加强项目管理等工作的重要依据。 </w:t>
      </w:r>
    </w:p>
    <w:p w14:paraId="032AB360">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（9）保密原则。绩效评价工作人员和绩效评价工作组，对与项目评价有关的所有信息资料负有保密义务，未经允许，不得散布。</w:t>
      </w:r>
    </w:p>
    <w:p w14:paraId="43EF80BC">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2.评价指标体系</w:t>
      </w:r>
    </w:p>
    <w:p w14:paraId="392988D4">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根据《预算绩效评价共性指标体系框架》（财预〔2013〕53号）、《项目支出绩效评价管理办法》（财预〔2020〕10号）</w:t>
      </w:r>
      <w:r>
        <w:rPr>
          <w:rFonts w:hint="eastAsia" w:ascii="仿宋" w:hAnsi="仿宋" w:eastAsia="仿宋" w:cs="仿宋"/>
          <w:kern w:val="0"/>
          <w:sz w:val="32"/>
          <w:szCs w:val="32"/>
          <w:lang w:eastAsia="zh-CN"/>
        </w:rPr>
        <w:t>、</w:t>
      </w:r>
      <w:r>
        <w:rPr>
          <w:rFonts w:hint="eastAsia" w:ascii="仿宋" w:hAnsi="仿宋" w:eastAsia="仿宋" w:cs="仿宋"/>
          <w:kern w:val="0"/>
          <w:sz w:val="32"/>
          <w:szCs w:val="32"/>
          <w:highlight w:val="none"/>
        </w:rPr>
        <w:t>扶风县人民政府办公室关于印发《扶风县预算绩效管理实施细则（试行）》的通知</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扶政办发〔2022〕15号</w:t>
      </w:r>
      <w:r>
        <w:rPr>
          <w:rFonts w:hint="eastAsia" w:ascii="仿宋" w:hAnsi="仿宋" w:eastAsia="仿宋" w:cs="仿宋"/>
          <w:kern w:val="0"/>
          <w:sz w:val="32"/>
          <w:szCs w:val="32"/>
          <w:highlight w:val="none"/>
          <w:lang w:eastAsia="zh-CN"/>
        </w:rPr>
        <w:t>）、扶风县财政局《关于开展2023年度预算绩效评价工作的通知》（扶财办绩〔2023〕6号）</w:t>
      </w:r>
      <w:r>
        <w:rPr>
          <w:rFonts w:hint="eastAsia" w:ascii="仿宋" w:hAnsi="仿宋" w:eastAsia="仿宋" w:cs="仿宋"/>
          <w:kern w:val="0"/>
          <w:sz w:val="32"/>
          <w:szCs w:val="32"/>
        </w:rPr>
        <w:t>等有关规定，结合项目实际情况，本次评价共设置决策指标、过程指标、产出指标、效益指标4个一级指标，对一级指标细分为11个二级指标，对二级指标细分为18个三级指标。</w:t>
      </w:r>
    </w:p>
    <w:p w14:paraId="41ABDF7C">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指标权重是指具体指标所占的分值，反映具体指标在指标体系中的重要性。本次绩效评价，对决策指标赋予18.0分、过程指标赋予22.0分、产出指标赋予36.0分、效益指标赋予24.0分，同时根据二、三级指标的重要性进行权重的分解。具体指标详见附件1《绩效评价指标体系及评分表》。</w:t>
      </w:r>
    </w:p>
    <w:p w14:paraId="1FB94DCD">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3.评价方法</w:t>
      </w:r>
    </w:p>
    <w:p w14:paraId="16E6E5F8">
      <w:pPr>
        <w:spacing w:line="600" w:lineRule="exact"/>
        <w:ind w:firstLine="640" w:firstLineChars="200"/>
        <w:rPr>
          <w:rFonts w:ascii="仿宋" w:hAnsi="仿宋" w:eastAsia="仿宋" w:cs="仿宋"/>
          <w:kern w:val="0"/>
          <w:sz w:val="32"/>
          <w:szCs w:val="32"/>
        </w:rPr>
      </w:pPr>
      <w:bookmarkStart w:id="50" w:name="_Toc29066"/>
      <w:bookmarkStart w:id="51" w:name="_Toc1910"/>
      <w:bookmarkStart w:id="52" w:name="_Toc19283"/>
      <w:r>
        <w:rPr>
          <w:rFonts w:ascii="仿宋" w:hAnsi="仿宋" w:eastAsia="仿宋" w:cs="仿宋"/>
          <w:kern w:val="0"/>
          <w:sz w:val="32"/>
          <w:szCs w:val="32"/>
        </w:rPr>
        <w:t>本次评价由扶风县财政局组织实施，评价以访谈、材料核查、座谈、问卷调查、选点抽查为基础，坚持定量优先、简便有效的原则，综合运用比较法、因素分析法等方法，对渭河全线整治渭河左岸西渠村至法汤桥段堤防加宽项目护基坝工程资金的使用、项目管理、综合效益等情况进行整体评价，评价结果采取评分与评级相结合的方式。评价方法主要包括成本效益分析法、比较法、因素分析法、最低成本法、公众评判法、标杆管理法等。根据评价对象的具体情况，可采用一种或多种方法。</w:t>
      </w:r>
    </w:p>
    <w:p w14:paraId="7AA033B2">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1</w:t>
      </w:r>
      <w:r>
        <w:rPr>
          <w:rFonts w:ascii="仿宋" w:hAnsi="仿宋" w:eastAsia="仿宋" w:cs="仿宋"/>
          <w:kern w:val="0"/>
          <w:sz w:val="32"/>
          <w:szCs w:val="32"/>
        </w:rPr>
        <w:t xml:space="preserve">）成本效益分析法。是指将投入与产出、效益进行关联性分析的方法。 </w:t>
      </w:r>
    </w:p>
    <w:p w14:paraId="18103CCB">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2</w:t>
      </w:r>
      <w:r>
        <w:rPr>
          <w:rFonts w:ascii="仿宋" w:hAnsi="仿宋" w:eastAsia="仿宋" w:cs="仿宋"/>
          <w:kern w:val="0"/>
          <w:sz w:val="32"/>
          <w:szCs w:val="32"/>
        </w:rPr>
        <w:t>）比较法。是指将实施情况与绩效目标、历史情况、不同部门和地区同类支出情况进行比较的方法。</w:t>
      </w:r>
    </w:p>
    <w:p w14:paraId="114B4C28">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3</w:t>
      </w:r>
      <w:r>
        <w:rPr>
          <w:rFonts w:ascii="仿宋" w:hAnsi="仿宋" w:eastAsia="仿宋" w:cs="仿宋"/>
          <w:kern w:val="0"/>
          <w:sz w:val="32"/>
          <w:szCs w:val="32"/>
        </w:rPr>
        <w:t>）因素分析法。是指综合分析影响绩效目标实现、实施效果的内外部因素的方法。</w:t>
      </w:r>
    </w:p>
    <w:p w14:paraId="2648E63E">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4</w:t>
      </w:r>
      <w:r>
        <w:rPr>
          <w:rFonts w:ascii="仿宋" w:hAnsi="仿宋" w:eastAsia="仿宋" w:cs="仿宋"/>
          <w:kern w:val="0"/>
          <w:sz w:val="32"/>
          <w:szCs w:val="32"/>
        </w:rPr>
        <w:t>）最低成本法。是指在绩效目标确定的前提下，成本最小者为优的方法。</w:t>
      </w:r>
    </w:p>
    <w:p w14:paraId="1935917D">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5</w:t>
      </w:r>
      <w:r>
        <w:rPr>
          <w:rFonts w:ascii="仿宋" w:hAnsi="仿宋" w:eastAsia="仿宋" w:cs="仿宋"/>
          <w:kern w:val="0"/>
          <w:sz w:val="32"/>
          <w:szCs w:val="32"/>
        </w:rPr>
        <w:t>）公众评判法。是指通过专家评估、公众问卷及抽样调查等方式进行评判的方法。</w:t>
      </w:r>
    </w:p>
    <w:p w14:paraId="7662D376">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6</w:t>
      </w:r>
      <w:r>
        <w:rPr>
          <w:rFonts w:ascii="仿宋" w:hAnsi="仿宋" w:eastAsia="仿宋" w:cs="仿宋"/>
          <w:kern w:val="0"/>
          <w:sz w:val="32"/>
          <w:szCs w:val="32"/>
        </w:rPr>
        <w:t>）标杆管理法。是指以国内外同行业中较高的绩效水平为标杆进行评判的方法。</w:t>
      </w:r>
    </w:p>
    <w:p w14:paraId="1BF5D84E">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7</w:t>
      </w:r>
      <w:r>
        <w:rPr>
          <w:rFonts w:ascii="仿宋" w:hAnsi="仿宋" w:eastAsia="仿宋" w:cs="仿宋"/>
          <w:kern w:val="0"/>
          <w:sz w:val="32"/>
          <w:szCs w:val="32"/>
        </w:rPr>
        <w:t>）其他评价方法。</w:t>
      </w:r>
    </w:p>
    <w:p w14:paraId="12ECB28E">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4.</w:t>
      </w:r>
      <w:bookmarkEnd w:id="50"/>
      <w:bookmarkEnd w:id="51"/>
      <w:r>
        <w:rPr>
          <w:rFonts w:hint="eastAsia" w:ascii="仿宋" w:hAnsi="仿宋" w:cs="仿宋"/>
          <w:b/>
          <w:bCs/>
          <w:sz w:val="32"/>
          <w:szCs w:val="32"/>
        </w:rPr>
        <w:t>评价结果等级划分</w:t>
      </w:r>
    </w:p>
    <w:p w14:paraId="25C0A73B">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根据财政部《项目支出绩效评价管理办法》（财预〔2020〕10号）等，本次绩效评价结果采取评分和评级相结合的方式，评价结论分为四级：评价得分大于或等于90分为优，80分（含）-90分为良，60分（含）-80分为中，小于60分为差。</w:t>
      </w:r>
    </w:p>
    <w:bookmarkEnd w:id="24"/>
    <w:bookmarkEnd w:id="25"/>
    <w:bookmarkEnd w:id="26"/>
    <w:bookmarkEnd w:id="27"/>
    <w:bookmarkEnd w:id="28"/>
    <w:bookmarkEnd w:id="29"/>
    <w:bookmarkEnd w:id="30"/>
    <w:bookmarkEnd w:id="31"/>
    <w:bookmarkEnd w:id="52"/>
    <w:p w14:paraId="7D370ECB">
      <w:pPr>
        <w:spacing w:line="600" w:lineRule="exact"/>
        <w:ind w:firstLine="643" w:firstLineChars="200"/>
        <w:outlineLvl w:val="1"/>
        <w:rPr>
          <w:rFonts w:ascii="楷体" w:hAnsi="楷体" w:eastAsia="楷体" w:cs="楷体"/>
          <w:b/>
          <w:bCs/>
          <w:kern w:val="0"/>
          <w:sz w:val="32"/>
          <w:szCs w:val="32"/>
        </w:rPr>
      </w:pPr>
      <w:bookmarkStart w:id="53" w:name="_Toc23298"/>
      <w:bookmarkStart w:id="54" w:name="_Toc25817"/>
      <w:bookmarkStart w:id="55" w:name="_Toc17254"/>
      <w:bookmarkStart w:id="56" w:name="_Toc15419"/>
      <w:bookmarkStart w:id="57" w:name="_Toc19747"/>
      <w:r>
        <w:rPr>
          <w:rFonts w:hint="eastAsia" w:ascii="楷体" w:hAnsi="楷体" w:eastAsia="楷体" w:cs="楷体"/>
          <w:b/>
          <w:bCs/>
          <w:kern w:val="0"/>
          <w:sz w:val="32"/>
          <w:szCs w:val="32"/>
        </w:rPr>
        <w:t>（三）绩效评价工作过程</w:t>
      </w:r>
      <w:bookmarkEnd w:id="53"/>
      <w:bookmarkEnd w:id="54"/>
      <w:bookmarkEnd w:id="55"/>
    </w:p>
    <w:p w14:paraId="4B981EBD">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1.前期准备阶段</w:t>
      </w:r>
    </w:p>
    <w:p w14:paraId="4596B67A">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（1）成立评价工作小组。由</w:t>
      </w:r>
      <w:r>
        <w:rPr>
          <w:rFonts w:hint="eastAsia" w:ascii="仿宋" w:hAnsi="仿宋" w:eastAsia="仿宋" w:cs="仿宋"/>
          <w:kern w:val="0"/>
          <w:sz w:val="32"/>
          <w:szCs w:val="32"/>
          <w:highlight w:val="none"/>
        </w:rPr>
        <w:t>扶风县财政局相关业务股室</w:t>
      </w:r>
      <w:r>
        <w:rPr>
          <w:rFonts w:hint="eastAsia" w:ascii="仿宋" w:hAnsi="仿宋" w:eastAsia="仿宋" w:cs="仿宋"/>
          <w:kern w:val="0"/>
          <w:sz w:val="32"/>
          <w:szCs w:val="32"/>
        </w:rPr>
        <w:t>组成评价工作小组。扶风县财政局统一组织，召开绩效评价工作集中进点布置会</w:t>
      </w:r>
      <w:r>
        <w:rPr>
          <w:rFonts w:hint="eastAsia" w:ascii="仿宋" w:hAnsi="仿宋" w:eastAsia="仿宋" w:cs="仿宋"/>
          <w:kern w:val="0"/>
          <w:sz w:val="32"/>
          <w:szCs w:val="32"/>
          <w:lang w:val="en-US" w:eastAsia="zh-CN"/>
        </w:rPr>
        <w:t>及</w:t>
      </w:r>
      <w:r>
        <w:rPr>
          <w:rFonts w:hint="eastAsia" w:ascii="仿宋" w:hAnsi="仿宋" w:eastAsia="仿宋" w:cs="仿宋"/>
          <w:kern w:val="0"/>
          <w:sz w:val="32"/>
          <w:szCs w:val="32"/>
        </w:rPr>
        <w:t>业务培训会，明确工作任务、绩效评价流程、时间安排，评价小组依据评价工作安排及时下发重点绩效评价通知。</w:t>
      </w:r>
    </w:p>
    <w:p w14:paraId="4DA928ED">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收集评价相关资料。评价组长负责督促被评价单位，及时提供绩效目标申报表；目标完成情况印证资料；项目绩效自评报告；立项、执行、政策调整过程、管理组织实施等基础资料。并做好有关部门的沟通协调，确保资料收集工作顺利进行。</w:t>
      </w:r>
    </w:p>
    <w:p w14:paraId="327BEA16">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3）确定绩效评价方法。评价组长负责召集专家和小组成员，根据专项资金项目实施情况，结合评价对象属性和特点，确定绩效评价方法、评价指标体系和评价标准等内容，形成评价工作计划。有明确服务对象的项目，要研究制定项目满意度调查问卷，做好评价准备工作。</w:t>
      </w:r>
    </w:p>
    <w:p w14:paraId="57555E59">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2.组织实施阶段</w:t>
      </w:r>
    </w:p>
    <w:p w14:paraId="6F41BFFF">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掌握项目实施基本情况。评价小组深入被评价单位，听取项目单位关于专项资金管理使用、项目实施效果等情况汇报，实际核查项目立项、实施、竣工验收、财务决算、工程结算审核报告等资料，整理数据文本形成评价工作底稿。</w:t>
      </w:r>
    </w:p>
    <w:p w14:paraId="64D7E426">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核实绩效目标完成情况。评价小组对项目单位提交的资料进行审核，并对收集的资料进行核实分析，要求被评价单位及时补充缺失的资料，核实查证全部资料后，开展现场勘查，座谈询问、发放调查问卷，查阅账本、凭证按程序进行项目重点评价。</w:t>
      </w:r>
    </w:p>
    <w:p w14:paraId="3358A55D">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3.分析评价阶段</w:t>
      </w:r>
    </w:p>
    <w:p w14:paraId="2CE36AE6">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对收集的数据和资料进行汇总分析，依据项目支出绩效评价指标进行评分。绩效评价依照法律法规、国家有关政策以及绩效评价指标体系评分标准，结合被评价单位的实际情况，根据绩效评价查证或者认定的事实，客观公正、实事求是地对绩效情况进行写实性描述。对项目实施过程中比较突出的、创新性、建设性的做法进行总结，对项目存在的问题原因进行分析，提出针对性的建议。</w:t>
      </w:r>
    </w:p>
    <w:p w14:paraId="7CB987D7">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4.撰写报告阶段</w:t>
      </w:r>
    </w:p>
    <w:p w14:paraId="036C0A28">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（1）整理复核资料。根据资料的审核情况，结合现场勘查，评价小组按工作分工，整理评价所需的基本资料和数据。</w:t>
      </w:r>
    </w:p>
    <w:p w14:paraId="6827C35E">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（2）形成初步结论。按照专项资金的评价方法、评价标准、评价指标，由聘请专家对评价对象的绩效情况进行全面的定量、定性分析和综合评价量化打分，对本组评价结果进行汇总，形成初步结论。</w:t>
      </w:r>
    </w:p>
    <w:p w14:paraId="1F20F119">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（3）反馈征求意见。评价小组将评价的初步结论反馈到资金主管部门，征求对被评价单位意见。</w:t>
      </w:r>
    </w:p>
    <w:p w14:paraId="082BCCC0">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（4）完成正式报告。结合被评价单位的反馈意见撰写形成正式报告。</w:t>
      </w:r>
    </w:p>
    <w:p w14:paraId="1269C860">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5.评价结果反馈阶段</w:t>
      </w:r>
    </w:p>
    <w:p w14:paraId="1CE6B5E9">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绩效评价结束后，由评价小组会同聘请专家提出整改建议，</w:t>
      </w:r>
      <w:r>
        <w:rPr>
          <w:rFonts w:hint="eastAsia" w:ascii="仿宋" w:hAnsi="仿宋" w:eastAsia="仿宋" w:cs="仿宋"/>
          <w:kern w:val="0"/>
          <w:sz w:val="32"/>
          <w:szCs w:val="32"/>
          <w:lang w:val="en-US" w:eastAsia="zh-CN"/>
        </w:rPr>
        <w:t>经</w:t>
      </w:r>
      <w:r>
        <w:rPr>
          <w:rFonts w:hint="eastAsia" w:ascii="仿宋" w:hAnsi="仿宋" w:eastAsia="仿宋" w:cs="仿宋"/>
          <w:kern w:val="0"/>
          <w:sz w:val="32"/>
          <w:szCs w:val="32"/>
        </w:rPr>
        <w:t>业务股室审定后，将评价报告反馈给资金使用部门。绩效评价结果在一定范围内公开，并作为安排下一年度预算安排的依据。</w:t>
      </w:r>
    </w:p>
    <w:p w14:paraId="01EB9F2D">
      <w:pPr>
        <w:spacing w:before="104" w:line="600" w:lineRule="exact"/>
        <w:ind w:firstLine="672"/>
        <w:outlineLvl w:val="0"/>
        <w:rPr>
          <w:rFonts w:ascii="黑体" w:hAnsi="黑体" w:eastAsia="黑体" w:cs="黑体"/>
          <w:spacing w:val="-2"/>
          <w:sz w:val="32"/>
          <w:szCs w:val="32"/>
        </w:rPr>
      </w:pPr>
      <w:bookmarkStart w:id="58" w:name="_Toc7135"/>
      <w:r>
        <w:rPr>
          <w:rFonts w:hint="eastAsia" w:ascii="黑体" w:hAnsi="黑体" w:eastAsia="黑体" w:cs="黑体"/>
          <w:spacing w:val="-2"/>
          <w:sz w:val="32"/>
          <w:szCs w:val="32"/>
        </w:rPr>
        <w:t>三、综合评价情况及评价结论</w:t>
      </w:r>
      <w:bookmarkEnd w:id="56"/>
      <w:bookmarkEnd w:id="58"/>
    </w:p>
    <w:p w14:paraId="2BC83075">
      <w:pPr>
        <w:adjustRightInd w:val="0"/>
        <w:snapToGrid w:val="0"/>
        <w:spacing w:line="600" w:lineRule="exact"/>
        <w:ind w:firstLine="640" w:firstLineChars="200"/>
        <w:rPr>
          <w:rFonts w:ascii="仿宋" w:hAnsi="仿宋" w:eastAsia="仿宋" w:cs="仿宋"/>
          <w:kern w:val="0"/>
          <w:sz w:val="32"/>
          <w:szCs w:val="32"/>
        </w:rPr>
      </w:pPr>
      <w:bookmarkStart w:id="59" w:name="_Toc21717"/>
      <w:r>
        <w:rPr>
          <w:rFonts w:hint="eastAsia" w:ascii="仿宋" w:hAnsi="仿宋" w:eastAsia="仿宋" w:cs="仿宋"/>
          <w:kern w:val="0"/>
          <w:sz w:val="32"/>
          <w:szCs w:val="32"/>
        </w:rPr>
        <w:t>按照确定的评分细则，通过对各项指标逐一评价打分，渭河全线整治渭河左岸西渠村至法汤桥段堤防加宽项目护基坝工程绩效评价得分为93.0分，评价结果等级为“优”，评分情况详见下表。</w:t>
      </w:r>
    </w:p>
    <w:p w14:paraId="7CA68C62">
      <w:pPr>
        <w:pStyle w:val="20"/>
        <w:ind w:left="0" w:leftChars="0" w:firstLine="0" w:firstLineChars="0"/>
        <w:jc w:val="center"/>
        <w:rPr>
          <w:rFonts w:ascii="仿宋" w:hAnsi="仿宋" w:eastAsia="仿宋" w:cs="仿宋"/>
          <w:b/>
          <w:bCs/>
          <w:kern w:val="0"/>
          <w:sz w:val="32"/>
          <w:szCs w:val="32"/>
        </w:rPr>
      </w:pPr>
      <w:r>
        <w:rPr>
          <w:rFonts w:ascii="仿宋" w:hAnsi="仿宋" w:eastAsia="仿宋" w:cs="仿宋"/>
          <w:b/>
          <w:bCs/>
          <w:kern w:val="0"/>
          <w:sz w:val="32"/>
          <w:szCs w:val="32"/>
        </w:rPr>
        <w:t>绩效指标评分表</w:t>
      </w:r>
    </w:p>
    <w:tbl>
      <w:tblPr>
        <w:tblStyle w:val="14"/>
        <w:tblW w:w="5000" w:type="pct"/>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2009"/>
        <w:gridCol w:w="2010"/>
        <w:gridCol w:w="2010"/>
        <w:gridCol w:w="2437"/>
      </w:tblGrid>
      <w:tr w14:paraId="557FA05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680" w:hRule="exact"/>
        </w:trPr>
        <w:tc>
          <w:tcPr>
            <w:tcW w:w="5000" w:type="pct"/>
            <w:gridSpan w:val="4"/>
            <w:vAlign w:val="center"/>
          </w:tcPr>
          <w:p w14:paraId="054A4D9E">
            <w:pPr>
              <w:pStyle w:val="20"/>
              <w:ind w:firstLine="0"/>
              <w:jc w:val="center"/>
              <w:rPr>
                <w:rFonts w:ascii="仿宋" w:hAnsi="仿宋" w:eastAsia="仿宋" w:cs="仿宋"/>
                <w:kern w:val="0"/>
                <w:sz w:val="32"/>
                <w:szCs w:val="32"/>
              </w:rPr>
            </w:pPr>
            <w:r>
              <w:rPr>
                <w:rFonts w:hint="eastAsia" w:ascii="仿宋" w:hAnsi="仿宋" w:eastAsia="仿宋" w:cs="仿宋"/>
                <w:kern w:val="0"/>
                <w:sz w:val="32"/>
                <w:szCs w:val="32"/>
              </w:rPr>
              <w:t>报告绩效指标评分表</w:t>
            </w:r>
          </w:p>
        </w:tc>
      </w:tr>
      <w:tr w14:paraId="47B67B45">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680" w:hRule="exact"/>
        </w:trPr>
        <w:tc>
          <w:tcPr>
            <w:tcW w:w="1187" w:type="pct"/>
            <w:vAlign w:val="center"/>
          </w:tcPr>
          <w:p w14:paraId="63CE68F5">
            <w:pPr>
              <w:pStyle w:val="20"/>
              <w:ind w:firstLine="0"/>
              <w:jc w:val="center"/>
              <w:rPr>
                <w:rFonts w:ascii="仿宋" w:hAnsi="仿宋" w:eastAsia="仿宋" w:cs="仿宋"/>
                <w:kern w:val="0"/>
                <w:sz w:val="32"/>
                <w:szCs w:val="32"/>
              </w:rPr>
            </w:pPr>
            <w:r>
              <w:rPr>
                <w:rFonts w:hint="eastAsia" w:ascii="仿宋" w:hAnsi="仿宋" w:eastAsia="仿宋" w:cs="仿宋"/>
                <w:kern w:val="0"/>
                <w:sz w:val="32"/>
                <w:szCs w:val="32"/>
              </w:rPr>
              <w:t>一级指标</w:t>
            </w:r>
          </w:p>
        </w:tc>
        <w:tc>
          <w:tcPr>
            <w:tcW w:w="1187" w:type="pct"/>
            <w:vAlign w:val="center"/>
          </w:tcPr>
          <w:p w14:paraId="1D16D4B2">
            <w:pPr>
              <w:pStyle w:val="20"/>
              <w:ind w:firstLine="0"/>
              <w:jc w:val="center"/>
              <w:rPr>
                <w:rFonts w:ascii="仿宋" w:hAnsi="仿宋" w:eastAsia="仿宋" w:cs="仿宋"/>
                <w:kern w:val="0"/>
                <w:sz w:val="32"/>
                <w:szCs w:val="32"/>
              </w:rPr>
            </w:pPr>
            <w:r>
              <w:rPr>
                <w:rFonts w:hint="eastAsia" w:ascii="仿宋" w:hAnsi="仿宋" w:eastAsia="仿宋" w:cs="仿宋"/>
                <w:kern w:val="0"/>
                <w:sz w:val="32"/>
                <w:szCs w:val="32"/>
              </w:rPr>
              <w:t>分值</w:t>
            </w:r>
          </w:p>
        </w:tc>
        <w:tc>
          <w:tcPr>
            <w:tcW w:w="1187" w:type="pct"/>
            <w:vAlign w:val="center"/>
          </w:tcPr>
          <w:p w14:paraId="0F7CB894">
            <w:pPr>
              <w:pStyle w:val="20"/>
              <w:ind w:firstLine="0"/>
              <w:jc w:val="center"/>
              <w:rPr>
                <w:rFonts w:ascii="仿宋" w:hAnsi="仿宋" w:eastAsia="仿宋" w:cs="仿宋"/>
                <w:kern w:val="0"/>
                <w:sz w:val="32"/>
                <w:szCs w:val="32"/>
              </w:rPr>
            </w:pPr>
            <w:r>
              <w:rPr>
                <w:rFonts w:hint="eastAsia" w:ascii="仿宋" w:hAnsi="仿宋" w:eastAsia="仿宋" w:cs="仿宋"/>
                <w:kern w:val="0"/>
                <w:sz w:val="32"/>
                <w:szCs w:val="32"/>
              </w:rPr>
              <w:t>得分</w:t>
            </w:r>
          </w:p>
        </w:tc>
        <w:tc>
          <w:tcPr>
            <w:tcW w:w="1440" w:type="pct"/>
            <w:vAlign w:val="center"/>
          </w:tcPr>
          <w:p w14:paraId="1C7BA034">
            <w:pPr>
              <w:pStyle w:val="20"/>
              <w:ind w:firstLine="0"/>
              <w:jc w:val="center"/>
              <w:rPr>
                <w:rFonts w:ascii="仿宋" w:hAnsi="仿宋" w:eastAsia="仿宋" w:cs="仿宋"/>
                <w:kern w:val="0"/>
                <w:sz w:val="32"/>
                <w:szCs w:val="32"/>
              </w:rPr>
            </w:pPr>
            <w:r>
              <w:rPr>
                <w:rFonts w:hint="eastAsia" w:ascii="仿宋" w:hAnsi="仿宋" w:eastAsia="仿宋" w:cs="仿宋"/>
                <w:kern w:val="0"/>
                <w:sz w:val="32"/>
                <w:szCs w:val="32"/>
              </w:rPr>
              <w:t>得分率</w:t>
            </w:r>
          </w:p>
        </w:tc>
      </w:tr>
      <w:tr w14:paraId="0D71392F">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157B8805">
            <w:pPr>
              <w:jc w:val="center"/>
            </w:pPr>
            <w:r>
              <w:rPr>
                <w:rFonts w:ascii="仿宋" w:hAnsi="仿宋" w:eastAsia="仿宋" w:cs="仿宋"/>
                <w:b w:val="0"/>
                <w:sz w:val="32"/>
              </w:rPr>
              <w:t>决策指标</w:t>
            </w:r>
          </w:p>
        </w:tc>
        <w:tc>
          <w:p w14:paraId="0D543234">
            <w:pPr>
              <w:jc w:val="center"/>
            </w:pPr>
            <w:r>
              <w:rPr>
                <w:rFonts w:ascii="仿宋" w:hAnsi="仿宋" w:eastAsia="仿宋" w:cs="仿宋"/>
                <w:b w:val="0"/>
                <w:sz w:val="32"/>
              </w:rPr>
              <w:t>18.0</w:t>
            </w:r>
          </w:p>
        </w:tc>
        <w:tc>
          <w:p w14:paraId="43079233">
            <w:pPr>
              <w:jc w:val="center"/>
            </w:pPr>
            <w:r>
              <w:rPr>
                <w:rFonts w:ascii="仿宋" w:hAnsi="仿宋" w:eastAsia="仿宋" w:cs="仿宋"/>
                <w:b w:val="0"/>
                <w:sz w:val="32"/>
              </w:rPr>
              <w:t>11.0</w:t>
            </w:r>
          </w:p>
        </w:tc>
        <w:tc>
          <w:p w14:paraId="4C207BDF">
            <w:pPr>
              <w:jc w:val="center"/>
            </w:pPr>
            <w:r>
              <w:rPr>
                <w:rFonts w:ascii="仿宋" w:hAnsi="仿宋" w:eastAsia="仿宋" w:cs="仿宋"/>
                <w:b w:val="0"/>
                <w:sz w:val="32"/>
              </w:rPr>
              <w:t>61.11%</w:t>
            </w:r>
          </w:p>
        </w:tc>
      </w:tr>
      <w:tr w14:paraId="1682FF5E">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111CB540">
            <w:pPr>
              <w:jc w:val="center"/>
            </w:pPr>
            <w:r>
              <w:rPr>
                <w:rFonts w:ascii="仿宋" w:hAnsi="仿宋" w:eastAsia="仿宋" w:cs="仿宋"/>
                <w:b w:val="0"/>
                <w:sz w:val="32"/>
              </w:rPr>
              <w:t>过程指标</w:t>
            </w:r>
          </w:p>
        </w:tc>
        <w:tc>
          <w:p w14:paraId="44F6923C">
            <w:pPr>
              <w:jc w:val="center"/>
            </w:pPr>
            <w:r>
              <w:rPr>
                <w:rFonts w:ascii="仿宋" w:hAnsi="仿宋" w:eastAsia="仿宋" w:cs="仿宋"/>
                <w:b w:val="0"/>
                <w:sz w:val="32"/>
              </w:rPr>
              <w:t>22.0</w:t>
            </w:r>
          </w:p>
        </w:tc>
        <w:tc>
          <w:p w14:paraId="001D71BE">
            <w:pPr>
              <w:jc w:val="center"/>
            </w:pPr>
            <w:r>
              <w:rPr>
                <w:rFonts w:ascii="仿宋" w:hAnsi="仿宋" w:eastAsia="仿宋" w:cs="仿宋"/>
                <w:b w:val="0"/>
                <w:sz w:val="32"/>
              </w:rPr>
              <w:t>22.0</w:t>
            </w:r>
          </w:p>
        </w:tc>
        <w:tc>
          <w:p w14:paraId="594D2926">
            <w:pPr>
              <w:jc w:val="center"/>
            </w:pPr>
            <w:r>
              <w:rPr>
                <w:rFonts w:ascii="仿宋" w:hAnsi="仿宋" w:eastAsia="仿宋" w:cs="仿宋"/>
                <w:b w:val="0"/>
                <w:sz w:val="32"/>
              </w:rPr>
              <w:t>100.00%</w:t>
            </w:r>
          </w:p>
        </w:tc>
      </w:tr>
      <w:tr w14:paraId="50810022">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3470CEEB">
            <w:pPr>
              <w:jc w:val="center"/>
            </w:pPr>
            <w:r>
              <w:rPr>
                <w:rFonts w:ascii="仿宋" w:hAnsi="仿宋" w:eastAsia="仿宋" w:cs="仿宋"/>
                <w:b w:val="0"/>
                <w:sz w:val="32"/>
              </w:rPr>
              <w:t>产出指标</w:t>
            </w:r>
          </w:p>
        </w:tc>
        <w:tc>
          <w:p w14:paraId="729E0C03">
            <w:pPr>
              <w:jc w:val="center"/>
            </w:pPr>
            <w:r>
              <w:rPr>
                <w:rFonts w:ascii="仿宋" w:hAnsi="仿宋" w:eastAsia="仿宋" w:cs="仿宋"/>
                <w:b w:val="0"/>
                <w:sz w:val="32"/>
              </w:rPr>
              <w:t>36.0</w:t>
            </w:r>
          </w:p>
        </w:tc>
        <w:tc>
          <w:p w14:paraId="0A3B7601">
            <w:pPr>
              <w:jc w:val="center"/>
            </w:pPr>
            <w:r>
              <w:rPr>
                <w:rFonts w:ascii="仿宋" w:hAnsi="仿宋" w:eastAsia="仿宋" w:cs="仿宋"/>
                <w:b w:val="0"/>
                <w:sz w:val="32"/>
              </w:rPr>
              <w:t>36.0</w:t>
            </w:r>
          </w:p>
        </w:tc>
        <w:tc>
          <w:p w14:paraId="13BC05D7">
            <w:pPr>
              <w:jc w:val="center"/>
            </w:pPr>
            <w:r>
              <w:rPr>
                <w:rFonts w:ascii="仿宋" w:hAnsi="仿宋" w:eastAsia="仿宋" w:cs="仿宋"/>
                <w:b w:val="0"/>
                <w:sz w:val="32"/>
              </w:rPr>
              <w:t>100.00%</w:t>
            </w:r>
          </w:p>
        </w:tc>
      </w:tr>
      <w:tr w14:paraId="3C0F2629">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670455FF">
            <w:pPr>
              <w:jc w:val="center"/>
            </w:pPr>
            <w:r>
              <w:rPr>
                <w:rFonts w:ascii="仿宋" w:hAnsi="仿宋" w:eastAsia="仿宋" w:cs="仿宋"/>
                <w:b w:val="0"/>
                <w:sz w:val="32"/>
              </w:rPr>
              <w:t>效益指标</w:t>
            </w:r>
          </w:p>
        </w:tc>
        <w:tc>
          <w:p w14:paraId="740796A1">
            <w:pPr>
              <w:jc w:val="center"/>
            </w:pPr>
            <w:r>
              <w:rPr>
                <w:rFonts w:ascii="仿宋" w:hAnsi="仿宋" w:eastAsia="仿宋" w:cs="仿宋"/>
                <w:b w:val="0"/>
                <w:sz w:val="32"/>
              </w:rPr>
              <w:t>24.0</w:t>
            </w:r>
          </w:p>
        </w:tc>
        <w:tc>
          <w:p w14:paraId="65D6CED5">
            <w:pPr>
              <w:jc w:val="center"/>
            </w:pPr>
            <w:r>
              <w:rPr>
                <w:rFonts w:ascii="仿宋" w:hAnsi="仿宋" w:eastAsia="仿宋" w:cs="仿宋"/>
                <w:b w:val="0"/>
                <w:sz w:val="32"/>
              </w:rPr>
              <w:t>24.0</w:t>
            </w:r>
          </w:p>
        </w:tc>
        <w:tc>
          <w:p w14:paraId="5A0A4918">
            <w:pPr>
              <w:jc w:val="center"/>
            </w:pPr>
            <w:r>
              <w:rPr>
                <w:rFonts w:ascii="仿宋" w:hAnsi="仿宋" w:eastAsia="仿宋" w:cs="仿宋"/>
                <w:b w:val="0"/>
                <w:sz w:val="32"/>
              </w:rPr>
              <w:t>100.00%</w:t>
            </w:r>
          </w:p>
        </w:tc>
      </w:tr>
    </w:tbl>
    <w:p w14:paraId="585D0EE8">
      <w:pPr>
        <w:spacing w:before="104" w:line="600" w:lineRule="exact"/>
        <w:ind w:firstLine="672"/>
        <w:outlineLvl w:val="0"/>
        <w:rPr>
          <w:rFonts w:ascii="黑体" w:hAnsi="黑体" w:eastAsia="黑体" w:cs="黑体"/>
          <w:spacing w:val="-2"/>
          <w:sz w:val="32"/>
          <w:szCs w:val="32"/>
        </w:rPr>
      </w:pPr>
      <w:bookmarkStart w:id="60" w:name="_Toc32465"/>
      <w:r>
        <w:rPr>
          <w:rFonts w:hint="eastAsia" w:ascii="黑体" w:hAnsi="黑体" w:eastAsia="黑体" w:cs="黑体"/>
          <w:spacing w:val="-2"/>
          <w:sz w:val="32"/>
          <w:szCs w:val="32"/>
        </w:rPr>
        <w:t>四、</w:t>
      </w:r>
      <w:bookmarkEnd w:id="32"/>
      <w:bookmarkEnd w:id="33"/>
      <w:bookmarkEnd w:id="34"/>
      <w:r>
        <w:rPr>
          <w:rFonts w:hint="eastAsia" w:ascii="黑体" w:hAnsi="黑体" w:eastAsia="黑体" w:cs="黑体"/>
          <w:spacing w:val="-2"/>
          <w:sz w:val="32"/>
          <w:szCs w:val="32"/>
        </w:rPr>
        <w:t>绩效评价指标分析</w:t>
      </w:r>
      <w:bookmarkEnd w:id="35"/>
      <w:bookmarkEnd w:id="36"/>
      <w:bookmarkEnd w:id="37"/>
      <w:bookmarkEnd w:id="38"/>
      <w:bookmarkEnd w:id="57"/>
      <w:bookmarkEnd w:id="59"/>
      <w:bookmarkEnd w:id="60"/>
      <w:bookmarkStart w:id="61" w:name="_Toc4780_WPSOffice_Level2"/>
      <w:bookmarkStart w:id="62" w:name="_Toc24823_WPSOffice_Level2"/>
      <w:bookmarkStart w:id="63" w:name="_Hlk2366513"/>
      <w:bookmarkStart w:id="64" w:name="_Toc26570_WPSOffice_Level2"/>
      <w:bookmarkStart w:id="65" w:name="_Toc28988"/>
      <w:bookmarkStart w:id="66" w:name="_Toc17947"/>
      <w:bookmarkStart w:id="67" w:name="_Toc18549_WPSOffice_Level2"/>
      <w:bookmarkStart w:id="68" w:name="_Toc379"/>
    </w:p>
    <w:p w14:paraId="793C5B80">
      <w:pPr>
        <w:spacing w:line="600" w:lineRule="exact"/>
        <w:ind w:firstLine="643" w:firstLineChars="200"/>
        <w:outlineLvl w:val="1"/>
        <w:rPr>
          <w:rFonts w:hint="eastAsia" w:ascii="楷体" w:hAnsi="楷体" w:eastAsia="楷体" w:cs="楷体"/>
          <w:b/>
          <w:bCs/>
          <w:kern w:val="0"/>
          <w:sz w:val="32"/>
          <w:szCs w:val="32"/>
        </w:rPr>
      </w:pPr>
      <w:bookmarkStart w:id="69" w:name="_Toc23966"/>
      <w:r>
        <w:rPr>
          <w:rFonts w:hint="eastAsia" w:ascii="楷体" w:hAnsi="楷体" w:eastAsia="楷体" w:cs="楷体"/>
          <w:b/>
          <w:bCs/>
          <w:kern w:val="0"/>
          <w:sz w:val="32"/>
          <w:szCs w:val="32"/>
        </w:rPr>
        <w:t>（一）决策指标（满分18.0分，实得11.0分）</w:t>
      </w:r>
      <w:bookmarkEnd w:id="69"/>
    </w:p>
    <w:p w14:paraId="4E4AFBA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1、项目立项（满分6.0分，实得6.0分）</w:t>
      </w:r>
    </w:p>
    <w:p w14:paraId="343E6A4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（1）立项依据充分性（满分3.0分，实得3.0分）</w:t>
      </w:r>
    </w:p>
    <w:p w14:paraId="3D91C00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为了防止洪水冲刷河堤堤基和坡脚,提高渭河扶风段整体防洪能力,保护沿河群众生命财产安全，扶风县人民政府于2022年12月29日,召开县政府2022年第二十五次常务会议决定实施渭河全线整治渭河左岸西渠村至法汤桥段堤防加宽项目护基坝工程；项目由扶风县水利局组织，由扶风县渭河综合治理保护中心实施。经分析，项目立项符合</w:t>
      </w:r>
      <w:r>
        <w:rPr>
          <w:rFonts w:hint="eastAsia" w:ascii="仿宋" w:hAnsi="仿宋" w:eastAsia="仿宋" w:cs="仿宋"/>
          <w:kern w:val="0"/>
          <w:sz w:val="32"/>
          <w:szCs w:val="32"/>
          <w:lang w:val="en-US" w:eastAsia="zh-CN"/>
        </w:rPr>
        <w:t>地方规划</w:t>
      </w:r>
      <w:r>
        <w:rPr>
          <w:rFonts w:ascii="仿宋" w:hAnsi="仿宋" w:eastAsia="仿宋" w:cs="仿宋"/>
          <w:kern w:val="0"/>
          <w:sz w:val="32"/>
          <w:szCs w:val="32"/>
        </w:rPr>
        <w:t>，与部门职责范围相符或属于部门履职所需，符合行业发展规划和政策要求。属于公共财政支持范围，与相关部门同类项目或部门内部相关项目不重复。</w:t>
      </w:r>
    </w:p>
    <w:p w14:paraId="6B1C0D2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根据评分标准，本指标满分3.0分，扣0.0分，评价得3.0分。</w:t>
      </w:r>
    </w:p>
    <w:p w14:paraId="4AB4E85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（2）立项程序规范性（满分3.0分，实得3.0分）</w:t>
      </w:r>
    </w:p>
    <w:p w14:paraId="69B618C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扶风县水利局进行内部集体研究决策和论证，向扶风县发展和改革局提出申请文件，经扶风县发展和改革局审核，报扶风县人民政府常务会议</w:t>
      </w:r>
      <w:r>
        <w:rPr>
          <w:rFonts w:hint="eastAsia" w:ascii="仿宋" w:hAnsi="仿宋" w:eastAsia="仿宋" w:cs="仿宋"/>
          <w:kern w:val="0"/>
          <w:sz w:val="32"/>
          <w:szCs w:val="32"/>
          <w:lang w:eastAsia="zh-CN"/>
        </w:rPr>
        <w:t>，</w:t>
      </w:r>
      <w:r>
        <w:rPr>
          <w:rFonts w:ascii="仿宋" w:hAnsi="仿宋" w:eastAsia="仿宋" w:cs="仿宋"/>
          <w:kern w:val="0"/>
          <w:sz w:val="32"/>
          <w:szCs w:val="32"/>
        </w:rPr>
        <w:t>《扶风县人民政府常务会议纪要》(第二十五次）审定通过。经分析，项目已经按照规定的程序申请设立。审批文件、材料符合相关要求，事前经过必要的集体决策。</w:t>
      </w:r>
    </w:p>
    <w:p w14:paraId="34F2A72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根据评分标准，本指标满分3.0分，扣0.0分，评价得3.0分。</w:t>
      </w:r>
    </w:p>
    <w:p w14:paraId="14635BF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2、绩效目标（满分7.0分，实得0.0分）</w:t>
      </w:r>
    </w:p>
    <w:p w14:paraId="31C94FB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（1）绩效目标合理性（满分4.0分，实得0.0分）</w:t>
      </w:r>
    </w:p>
    <w:p w14:paraId="40EC239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项目</w:t>
      </w:r>
      <w:r>
        <w:rPr>
          <w:rFonts w:hint="eastAsia" w:ascii="仿宋" w:hAnsi="仿宋" w:eastAsia="仿宋" w:cs="仿宋"/>
          <w:kern w:val="0"/>
          <w:sz w:val="32"/>
          <w:szCs w:val="32"/>
          <w:lang w:val="en-US" w:eastAsia="zh-CN"/>
        </w:rPr>
        <w:t>单位未提供</w:t>
      </w:r>
      <w:r>
        <w:rPr>
          <w:rFonts w:hint="eastAsia" w:ascii="仿宋" w:hAnsi="仿宋" w:eastAsia="仿宋" w:cs="仿宋"/>
          <w:kern w:val="0"/>
          <w:sz w:val="32"/>
          <w:szCs w:val="32"/>
        </w:rPr>
        <w:t>绩效目标</w:t>
      </w:r>
      <w:r>
        <w:rPr>
          <w:rFonts w:hint="eastAsia" w:ascii="仿宋" w:hAnsi="仿宋" w:eastAsia="仿宋" w:cs="仿宋"/>
          <w:kern w:val="0"/>
          <w:sz w:val="32"/>
          <w:szCs w:val="32"/>
          <w:lang w:val="en-US" w:eastAsia="zh-CN"/>
        </w:rPr>
        <w:t>申报表。</w:t>
      </w:r>
    </w:p>
    <w:p w14:paraId="626C80E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根据评分标准，本指标满分4.0分，扣4.0分，评价得0.0分。</w:t>
      </w:r>
    </w:p>
    <w:p w14:paraId="5B90F05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（2）绩效指标明确性（满分3.0分，实得0.0分）</w:t>
      </w:r>
    </w:p>
    <w:p w14:paraId="7182AE2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项目</w:t>
      </w:r>
      <w:r>
        <w:rPr>
          <w:rFonts w:hint="eastAsia" w:ascii="仿宋" w:hAnsi="仿宋" w:eastAsia="仿宋" w:cs="仿宋"/>
          <w:kern w:val="0"/>
          <w:sz w:val="32"/>
          <w:szCs w:val="32"/>
          <w:lang w:val="en-US" w:eastAsia="zh-CN"/>
        </w:rPr>
        <w:t>单位未提供</w:t>
      </w:r>
      <w:r>
        <w:rPr>
          <w:rFonts w:hint="eastAsia" w:ascii="仿宋" w:hAnsi="仿宋" w:eastAsia="仿宋" w:cs="仿宋"/>
          <w:kern w:val="0"/>
          <w:sz w:val="32"/>
          <w:szCs w:val="32"/>
        </w:rPr>
        <w:t>绩效目标</w:t>
      </w:r>
      <w:r>
        <w:rPr>
          <w:rFonts w:hint="eastAsia" w:ascii="仿宋" w:hAnsi="仿宋" w:eastAsia="仿宋" w:cs="仿宋"/>
          <w:kern w:val="0"/>
          <w:sz w:val="32"/>
          <w:szCs w:val="32"/>
          <w:lang w:val="en-US" w:eastAsia="zh-CN"/>
        </w:rPr>
        <w:t>申报表。</w:t>
      </w:r>
    </w:p>
    <w:p w14:paraId="1D6F894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根据评分标准，本指标满分3.0分，扣3.0分，评价得0.0分。</w:t>
      </w:r>
    </w:p>
    <w:p w14:paraId="46FAFDB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3、资金投入（满分5.0分，实得5.0分）</w:t>
      </w:r>
    </w:p>
    <w:p w14:paraId="62FD198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（1）预算编制科学性（满分2.0分，实得2.0分）</w:t>
      </w:r>
    </w:p>
    <w:p w14:paraId="6B5DD42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部门根据业务计划，按照历史成本标准，编制项目预算，报财政部门审核；经分析，预算编制经过科学论证，预算内容与项目内容相匹配。</w:t>
      </w:r>
    </w:p>
    <w:p w14:paraId="346CAEF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根据评分标准，本指标满分2.0分，扣0.0分，评价得2.0分。</w:t>
      </w:r>
    </w:p>
    <w:p w14:paraId="1B03C25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（2）资金分配合理性（满分3.0分，实得3.0分）</w:t>
      </w:r>
    </w:p>
    <w:p w14:paraId="4BFDB1C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扶风县财政局于2022年12月29日以《关于下达财政预算支出指标的通知》（扶财办预〔2023〕051号）向扶风县水利局下达项目预算；资金拨付以批准的部门预算额度为准；经分析，预算资金分配依据充分，资金分配额度合理、与项目实际相适应。</w:t>
      </w:r>
    </w:p>
    <w:p w14:paraId="0E08317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根据评分标准，本指标满分3.0分，扣0.0分，评价得3.0分。</w:t>
      </w:r>
    </w:p>
    <w:p w14:paraId="65F73441">
      <w:pPr>
        <w:spacing w:line="600" w:lineRule="exact"/>
        <w:ind w:firstLine="643" w:firstLineChars="200"/>
        <w:outlineLvl w:val="1"/>
        <w:rPr>
          <w:rFonts w:hint="eastAsia" w:ascii="楷体" w:hAnsi="楷体" w:eastAsia="楷体" w:cs="楷体"/>
          <w:b/>
          <w:bCs/>
          <w:kern w:val="0"/>
          <w:sz w:val="32"/>
          <w:szCs w:val="32"/>
        </w:rPr>
      </w:pPr>
      <w:bookmarkStart w:id="70" w:name="_Toc2877"/>
      <w:r>
        <w:rPr>
          <w:rFonts w:hint="eastAsia" w:ascii="楷体" w:hAnsi="楷体" w:eastAsia="楷体" w:cs="楷体"/>
          <w:b/>
          <w:bCs/>
          <w:kern w:val="0"/>
          <w:sz w:val="32"/>
          <w:szCs w:val="32"/>
        </w:rPr>
        <w:t>（二）过程指标（满分22.0分，实得22.0分）</w:t>
      </w:r>
      <w:bookmarkEnd w:id="70"/>
    </w:p>
    <w:p w14:paraId="542406F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1、资金管理（满分11.0分，实得11.0分）</w:t>
      </w:r>
    </w:p>
    <w:p w14:paraId="7BA8F30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（1）资金到位率（满分4.0分，实得4.0分）</w:t>
      </w:r>
    </w:p>
    <w:p w14:paraId="1B22E27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评价小组查阅了项目有关的预算资金下达文件：</w:t>
      </w:r>
    </w:p>
    <w:p w14:paraId="01BEB02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扶风县财政局于2023年5月27日以《扶风县财政局关于下达财政预算支出指标的通知》（扶财办预〔2023〕051号）文件，向扶风县渭河综合治理保护中心下达项目预算资金150万元，实际到位资金150万元，资金到位率100.00%。</w:t>
      </w:r>
    </w:p>
    <w:p w14:paraId="5B4CF8E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根据评分标准，本指标满分4.0分，扣0.0分，评价得4.0分。</w:t>
      </w:r>
    </w:p>
    <w:p w14:paraId="216FC3B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（2）预算执行率（满分5.0分，实得5.0分）</w:t>
      </w:r>
    </w:p>
    <w:p w14:paraId="79E369E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项目实际到位资金为150万元，</w:t>
      </w:r>
      <w:r>
        <w:rPr>
          <w:rFonts w:hint="eastAsia" w:ascii="仿宋" w:hAnsi="仿宋" w:eastAsia="仿宋" w:cs="仿宋"/>
          <w:kern w:val="0"/>
          <w:sz w:val="32"/>
          <w:szCs w:val="32"/>
          <w:lang w:val="en-US" w:eastAsia="zh-CN"/>
        </w:rPr>
        <w:t>分四次向陕西鸿敏达建设工程有限公司支付48.5万元，向陕西金博凯业建设工程有限公司支付48.5万元，向陕西盛太建设工程有限公司支付48.5万元，向宝鸡华夏建设工程监理咨询有限责任公司支付4.5万元，共支付</w:t>
      </w:r>
      <w:r>
        <w:rPr>
          <w:rFonts w:ascii="仿宋" w:hAnsi="仿宋" w:eastAsia="仿宋" w:cs="仿宋"/>
          <w:kern w:val="0"/>
          <w:sz w:val="32"/>
          <w:szCs w:val="32"/>
        </w:rPr>
        <w:t>150万元，预算执行率为100.00%。</w:t>
      </w:r>
    </w:p>
    <w:p w14:paraId="1729DAB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根据评分标准，本指标满分5.0分，扣0.0分，评价得5.0分。</w:t>
      </w:r>
    </w:p>
    <w:p w14:paraId="160D0CC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（3）资金使用合规性（满分2.0分，实得2.0分）</w:t>
      </w:r>
    </w:p>
    <w:p w14:paraId="219A65E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项目资金支付时由</w:t>
      </w:r>
      <w:r>
        <w:rPr>
          <w:rFonts w:hint="eastAsia" w:ascii="仿宋" w:hAnsi="仿宋" w:eastAsia="仿宋" w:cs="仿宋"/>
          <w:kern w:val="0"/>
          <w:sz w:val="32"/>
          <w:szCs w:val="32"/>
          <w:lang w:val="en-US" w:eastAsia="zh-CN"/>
        </w:rPr>
        <w:t>实施单位</w:t>
      </w:r>
      <w:r>
        <w:rPr>
          <w:rFonts w:hint="eastAsia" w:ascii="仿宋" w:hAnsi="仿宋" w:eastAsia="仿宋" w:cs="仿宋"/>
          <w:kern w:val="0"/>
          <w:sz w:val="32"/>
          <w:szCs w:val="32"/>
        </w:rPr>
        <w:t>扶风县渭河综合治理保护中心</w:t>
      </w:r>
      <w:r>
        <w:rPr>
          <w:rFonts w:ascii="仿宋" w:hAnsi="仿宋" w:eastAsia="仿宋" w:cs="仿宋"/>
          <w:kern w:val="0"/>
          <w:sz w:val="32"/>
          <w:szCs w:val="32"/>
        </w:rPr>
        <w:t>申请，经扶风县</w:t>
      </w:r>
      <w:r>
        <w:rPr>
          <w:rFonts w:hint="eastAsia" w:ascii="仿宋" w:hAnsi="仿宋" w:eastAsia="仿宋" w:cs="仿宋"/>
          <w:kern w:val="0"/>
          <w:sz w:val="32"/>
          <w:szCs w:val="32"/>
          <w:lang w:val="en-US" w:eastAsia="zh-CN"/>
        </w:rPr>
        <w:t>水利</w:t>
      </w:r>
      <w:r>
        <w:rPr>
          <w:rFonts w:ascii="仿宋" w:hAnsi="仿宋" w:eastAsia="仿宋" w:cs="仿宋"/>
          <w:kern w:val="0"/>
          <w:sz w:val="32"/>
          <w:szCs w:val="32"/>
        </w:rPr>
        <w:t>局审核、批准；项目达到合同规定的付款条件，凭合同、发票、验收资料等，按照</w:t>
      </w:r>
      <w:r>
        <w:rPr>
          <w:rFonts w:hint="eastAsia" w:ascii="仿宋" w:hAnsi="仿宋" w:eastAsia="仿宋" w:cs="仿宋"/>
          <w:kern w:val="0"/>
          <w:sz w:val="32"/>
          <w:szCs w:val="32"/>
          <w:lang w:val="en-US" w:eastAsia="zh-CN"/>
        </w:rPr>
        <w:t>审</w:t>
      </w:r>
      <w:r>
        <w:rPr>
          <w:rFonts w:ascii="仿宋" w:hAnsi="仿宋" w:eastAsia="仿宋" w:cs="仿宋"/>
          <w:kern w:val="0"/>
          <w:sz w:val="32"/>
          <w:szCs w:val="32"/>
        </w:rPr>
        <w:t>批流程批准后，资金直接支付给施工单位。经分析，资金的拨付有完整的审批程序和手续，符合项目合同规定的用途，不存在截留、挤占、挪用、虚列支出等情况。</w:t>
      </w:r>
    </w:p>
    <w:p w14:paraId="23C31A8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w:t>
      </w:r>
      <w:bookmarkStart w:id="78" w:name="_GoBack"/>
      <w:bookmarkEnd w:id="78"/>
      <w:r>
        <w:rPr>
          <w:rFonts w:ascii="仿宋" w:hAnsi="仿宋" w:eastAsia="仿宋" w:cs="仿宋"/>
          <w:kern w:val="0"/>
          <w:sz w:val="32"/>
          <w:szCs w:val="32"/>
        </w:rPr>
        <w:t>评分标准，本指标满分2.0分，扣0.0分，评价得2.0分。</w:t>
      </w:r>
    </w:p>
    <w:p w14:paraId="29EBB2C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2、组织实施（满分11.0分，实得11.0分）</w:t>
      </w:r>
    </w:p>
    <w:p w14:paraId="01C4EB6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（1）项目采购规范性（满分5.0分，实得5.0分）</w:t>
      </w:r>
    </w:p>
    <w:p w14:paraId="4460D2F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扶风县水利局委托陕西金岸工程项目管理有限公司于2023年1月11日至2023年2月2日通过公开招标的方式确定陕西鸿敏达建设工程有限公司、陕西金博凯业建设工程有限公司、陕西福莱建设工程有限公司陕西盛太建设工程有限公司为施工单位；经分析，项目采购执行了内部决策程序；项目按照相关政策执行政府采购程序，项目采购方式符合规定。</w:t>
      </w:r>
    </w:p>
    <w:p w14:paraId="0CDC22F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根据评分标准，本指标满分5.0分，扣0.0分，评价得5.0分。</w:t>
      </w:r>
    </w:p>
    <w:p w14:paraId="566A072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（2）管理制度健全性（满分2.0分，实得2.0分）</w:t>
      </w:r>
    </w:p>
    <w:p w14:paraId="2E8E0D9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lang w:val="en-US" w:eastAsia="zh-CN"/>
        </w:rPr>
        <w:t>实施单位</w:t>
      </w:r>
      <w:r>
        <w:rPr>
          <w:rFonts w:ascii="仿宋" w:hAnsi="仿宋" w:eastAsia="仿宋" w:cs="仿宋"/>
          <w:kern w:val="0"/>
          <w:sz w:val="32"/>
          <w:szCs w:val="32"/>
        </w:rPr>
        <w:t>《财务管理制度》规定：所有开支由财务室及相关股室负责，对原始单据进行审核之后报单位负责人审批报销；重大的开支或单笔金额较大的开支由局党委会或局办公会集体讨论研究决定后审批支付。《预算管理制度（试行）》规定：财务室要紧密联系工作职责，根据上年预算规模和本年工作安排合理测算资金需求，科学严谨编制预算，并对预算草案的合理性进行审核；预算执行进度通报制度，建立预算安排与预算执行进度挂钩机制。《合同管理制度（试行）》规定：订立合同实行合法性审查制度和备案制度，并定期对已签订合同的履行情况进行清理。经分析，项目单位具有相应的财务和业务管理制度；财务和业务管理制度是否合法、合规、完整。</w:t>
      </w:r>
      <w:r>
        <w:rPr>
          <w:rFonts w:ascii="仿宋" w:hAnsi="仿宋" w:eastAsia="仿宋" w:cs="仿宋"/>
          <w:kern w:val="0"/>
          <w:sz w:val="32"/>
          <w:szCs w:val="32"/>
        </w:rPr>
        <w:tab/>
      </w:r>
    </w:p>
    <w:p w14:paraId="1556B63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根据评分标准，本指标满分2.0分，扣0.0分，评价得2.0分。</w:t>
      </w:r>
    </w:p>
    <w:p w14:paraId="4620D34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（3）绩效自评规范性（满分4.0分，实得4.0分）</w:t>
      </w:r>
    </w:p>
    <w:p w14:paraId="229D1F4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项目单位已经开展了绩效自评工作；</w:t>
      </w:r>
      <w:r>
        <w:rPr>
          <w:rFonts w:hint="eastAsia" w:ascii="仿宋" w:hAnsi="仿宋" w:eastAsia="仿宋" w:cs="仿宋"/>
          <w:kern w:val="0"/>
          <w:sz w:val="32"/>
          <w:szCs w:val="32"/>
          <w:lang w:val="en-US" w:eastAsia="zh-CN"/>
        </w:rPr>
        <w:t>经分析，</w:t>
      </w:r>
      <w:r>
        <w:rPr>
          <w:rFonts w:ascii="仿宋" w:hAnsi="仿宋" w:eastAsia="仿宋" w:cs="仿宋"/>
          <w:kern w:val="0"/>
          <w:sz w:val="32"/>
          <w:szCs w:val="32"/>
        </w:rPr>
        <w:t>报告及打分表完整</w:t>
      </w:r>
      <w:r>
        <w:rPr>
          <w:rFonts w:hint="eastAsia" w:ascii="仿宋" w:hAnsi="仿宋" w:eastAsia="仿宋" w:cs="仿宋"/>
          <w:kern w:val="0"/>
          <w:sz w:val="32"/>
          <w:szCs w:val="32"/>
          <w:lang w:eastAsia="zh-CN"/>
        </w:rPr>
        <w:t>，</w:t>
      </w:r>
      <w:r>
        <w:rPr>
          <w:rFonts w:ascii="仿宋" w:hAnsi="仿宋" w:eastAsia="仿宋" w:cs="仿宋"/>
          <w:kern w:val="0"/>
          <w:sz w:val="32"/>
          <w:szCs w:val="32"/>
        </w:rPr>
        <w:t>自评报告数据准确、内容翔实。</w:t>
      </w:r>
    </w:p>
    <w:p w14:paraId="1F1F8A2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根据评分标准，本指标满分4.0分，扣0.0分，评价得4.0分。</w:t>
      </w:r>
    </w:p>
    <w:p w14:paraId="36B1DCA6">
      <w:pPr>
        <w:spacing w:line="600" w:lineRule="exact"/>
        <w:ind w:firstLine="643" w:firstLineChars="200"/>
        <w:outlineLvl w:val="1"/>
        <w:rPr>
          <w:rFonts w:hint="eastAsia" w:ascii="楷体" w:hAnsi="楷体" w:eastAsia="楷体" w:cs="楷体"/>
          <w:b/>
          <w:bCs/>
          <w:kern w:val="0"/>
          <w:sz w:val="32"/>
          <w:szCs w:val="32"/>
        </w:rPr>
      </w:pPr>
      <w:bookmarkStart w:id="71" w:name="_Toc16767"/>
      <w:r>
        <w:rPr>
          <w:rFonts w:hint="eastAsia" w:ascii="楷体" w:hAnsi="楷体" w:eastAsia="楷体" w:cs="楷体"/>
          <w:b/>
          <w:bCs/>
          <w:kern w:val="0"/>
          <w:sz w:val="32"/>
          <w:szCs w:val="32"/>
        </w:rPr>
        <w:t>（三）产出指标（满分36.0分，实得36.0分）</w:t>
      </w:r>
      <w:bookmarkEnd w:id="71"/>
    </w:p>
    <w:p w14:paraId="2D2D7AD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1、数量指标（满分9.0分，实得9.0分）</w:t>
      </w:r>
    </w:p>
    <w:p w14:paraId="5840CBA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highlight w:val="none"/>
          <w:lang w:val="en-US" w:eastAsia="zh-CN"/>
        </w:rPr>
        <w:t>项目</w:t>
      </w:r>
      <w:r>
        <w:rPr>
          <w:rFonts w:ascii="仿宋" w:hAnsi="仿宋" w:eastAsia="仿宋" w:cs="仿宋"/>
          <w:kern w:val="0"/>
          <w:sz w:val="32"/>
          <w:szCs w:val="32"/>
        </w:rPr>
        <w:t>实际完成率（满分9.0分，实得9.0分）</w:t>
      </w:r>
    </w:p>
    <w:p w14:paraId="09783A2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项目一标段于2023年4月27日完工，二标段于2023年4月16日完工，三标段于2023年4月17日完工，四标段于2023年4月18日完工，项目计划内容已全部实施。</w:t>
      </w:r>
    </w:p>
    <w:p w14:paraId="051A418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根据评分标准，本指标满分9.0分，扣0.0分，评价得9.0分。</w:t>
      </w:r>
    </w:p>
    <w:p w14:paraId="6559E0A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2、质量指标（满分9.0分，实得9.0分）</w:t>
      </w:r>
    </w:p>
    <w:p w14:paraId="7F349D5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highlight w:val="none"/>
          <w:lang w:val="en-US" w:eastAsia="zh-CN"/>
        </w:rPr>
        <w:t>项目</w:t>
      </w:r>
      <w:r>
        <w:rPr>
          <w:rFonts w:ascii="仿宋" w:hAnsi="仿宋" w:eastAsia="仿宋" w:cs="仿宋"/>
          <w:kern w:val="0"/>
          <w:sz w:val="32"/>
          <w:szCs w:val="32"/>
        </w:rPr>
        <w:t>质量合格率（满分9.0分，实得9.0分）</w:t>
      </w:r>
    </w:p>
    <w:p w14:paraId="62EED48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项目的一标段、二标段、三标段、四标段均通过验收，项目质量合格率100%。</w:t>
      </w:r>
    </w:p>
    <w:p w14:paraId="1EE87A7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根据评分标准，本指标满分9.0分，扣0.0分，评价得9.0分。</w:t>
      </w:r>
    </w:p>
    <w:p w14:paraId="2279C2E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3、时效指标（满分9.0分，实得9.0分）</w:t>
      </w:r>
    </w:p>
    <w:p w14:paraId="153AACB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highlight w:val="none"/>
          <w:lang w:val="en-US" w:eastAsia="zh-CN"/>
        </w:rPr>
        <w:t>项目</w:t>
      </w:r>
      <w:r>
        <w:rPr>
          <w:rFonts w:ascii="仿宋" w:hAnsi="仿宋" w:eastAsia="仿宋" w:cs="仿宋"/>
          <w:kern w:val="0"/>
          <w:sz w:val="32"/>
          <w:szCs w:val="32"/>
        </w:rPr>
        <w:t>完成及时率（满分9.0分，实得9.0分）</w:t>
      </w:r>
    </w:p>
    <w:p w14:paraId="0D7C095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四个标段计划于2023年2月25日开工，2023年5月25日完工。一标段实际完工时间2023年4月27日，二标段实际完工时间2023年4月16日，三标段实际完工时间2023年4月17日，四标段实际完工时间2023年4月18日，项目完成及时率100%。</w:t>
      </w:r>
    </w:p>
    <w:p w14:paraId="4B9776F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根据评分标准，本指标满分9.0分，扣0.0分，评价得9.0分。</w:t>
      </w:r>
    </w:p>
    <w:p w14:paraId="6E44D1B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4、成本指标（满分9.0分，实得9.0分）</w:t>
      </w:r>
    </w:p>
    <w:p w14:paraId="5AA978F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（1）堤防加宽项目护基坝工程成本节约率（满分9.0分，实得9.0分）</w:t>
      </w:r>
    </w:p>
    <w:p w14:paraId="1049261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kern w:val="0"/>
          <w:sz w:val="32"/>
          <w:szCs w:val="32"/>
          <w:lang w:eastAsia="zh-CN"/>
        </w:rPr>
      </w:pPr>
      <w:r>
        <w:rPr>
          <w:rFonts w:ascii="仿宋" w:hAnsi="仿宋" w:eastAsia="仿宋" w:cs="仿宋"/>
          <w:kern w:val="0"/>
          <w:sz w:val="32"/>
          <w:szCs w:val="32"/>
        </w:rPr>
        <w:t>项目实际到位资金为150万元，实际支出资金为150万元，成本节约率0%</w:t>
      </w:r>
      <w:r>
        <w:rPr>
          <w:rFonts w:hint="eastAsia" w:ascii="仿宋" w:hAnsi="仿宋" w:eastAsia="仿宋" w:cs="仿宋"/>
          <w:kern w:val="0"/>
          <w:sz w:val="32"/>
          <w:szCs w:val="32"/>
          <w:lang w:eastAsia="zh-CN"/>
        </w:rPr>
        <w:t>。</w:t>
      </w:r>
    </w:p>
    <w:p w14:paraId="7B85FC4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根据评分标准，本指标满分9.0分，扣0.0分，评价得9.0分。</w:t>
      </w:r>
    </w:p>
    <w:p w14:paraId="7AA8B263">
      <w:pPr>
        <w:spacing w:line="600" w:lineRule="exact"/>
        <w:ind w:firstLine="643" w:firstLineChars="200"/>
        <w:outlineLvl w:val="1"/>
        <w:rPr>
          <w:rFonts w:hint="eastAsia" w:ascii="楷体" w:hAnsi="楷体" w:eastAsia="楷体" w:cs="楷体"/>
          <w:b/>
          <w:bCs/>
          <w:kern w:val="0"/>
          <w:sz w:val="32"/>
          <w:szCs w:val="32"/>
        </w:rPr>
      </w:pPr>
      <w:bookmarkStart w:id="72" w:name="_Toc18891"/>
      <w:r>
        <w:rPr>
          <w:rFonts w:hint="eastAsia" w:ascii="楷体" w:hAnsi="楷体" w:eastAsia="楷体" w:cs="楷体"/>
          <w:b/>
          <w:bCs/>
          <w:kern w:val="0"/>
          <w:sz w:val="32"/>
          <w:szCs w:val="32"/>
        </w:rPr>
        <w:t>（四）效益指标（满分24.0分，实得24.0分）</w:t>
      </w:r>
      <w:bookmarkEnd w:id="72"/>
    </w:p>
    <w:p w14:paraId="41F6568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1、社会效益（满分18.0分，实得18.0分）</w:t>
      </w:r>
    </w:p>
    <w:p w14:paraId="7980AF2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（1）提升防洪能力，保护沿岸居民和财产的安全，改善附近整体交通状况（满分18.0分，实得18.0分）</w:t>
      </w:r>
    </w:p>
    <w:p w14:paraId="41D1750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项目的实施能有效提升防洪能力，保障周边群众生命财产安全，改善附近整体的交通状况。</w:t>
      </w:r>
    </w:p>
    <w:p w14:paraId="4B1ECF3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根据评分标准，本指标满分18.0分，扣0.0分，评价得18.0分。</w:t>
      </w:r>
    </w:p>
    <w:p w14:paraId="7CF7BD9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2、满意度（满分6.0分，实得6.0分）</w:t>
      </w:r>
    </w:p>
    <w:p w14:paraId="7FF4FA1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（1）社会公众满意度（满分6.0分，实得6.0分）</w:t>
      </w:r>
    </w:p>
    <w:p w14:paraId="491E849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评价组机构通过抽样共计发放58份问卷，社会公众对项目的整体评价为非常满意。满意度调查情况详见《调查问卷分析》。</w:t>
      </w:r>
    </w:p>
    <w:p w14:paraId="18E06D8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根据评分标准，本指标满分6.0分，扣0.0分，评价得6.0分。</w:t>
      </w:r>
    </w:p>
    <w:p w14:paraId="4C97E3E4">
      <w:pPr>
        <w:spacing w:before="104" w:line="600" w:lineRule="exact"/>
        <w:ind w:firstLine="672"/>
        <w:outlineLvl w:val="0"/>
        <w:rPr>
          <w:rFonts w:ascii="黑体" w:hAnsi="黑体" w:eastAsia="黑体" w:cs="黑体"/>
          <w:spacing w:val="-2"/>
          <w:sz w:val="32"/>
          <w:szCs w:val="32"/>
        </w:rPr>
      </w:pPr>
      <w:bookmarkStart w:id="73" w:name="_Toc13920"/>
      <w:r>
        <w:rPr>
          <w:rFonts w:hint="eastAsia" w:ascii="黑体" w:hAnsi="黑体" w:eastAsia="黑体" w:cs="黑体"/>
          <w:spacing w:val="-2"/>
          <w:sz w:val="32"/>
          <w:szCs w:val="32"/>
          <w:lang w:val="en-US" w:eastAsia="zh-CN"/>
        </w:rPr>
        <w:t>五</w:t>
      </w:r>
      <w:r>
        <w:rPr>
          <w:rFonts w:hint="eastAsia" w:ascii="黑体" w:hAnsi="黑体" w:eastAsia="黑体" w:cs="黑体"/>
          <w:spacing w:val="-2"/>
          <w:sz w:val="32"/>
          <w:szCs w:val="32"/>
        </w:rPr>
        <w:t>、存在的问题</w:t>
      </w:r>
      <w:bookmarkEnd w:id="73"/>
    </w:p>
    <w:p w14:paraId="71340C41">
      <w:pPr>
        <w:spacing w:line="600" w:lineRule="exact"/>
        <w:ind w:firstLine="643" w:firstLineChars="200"/>
        <w:outlineLvl w:val="1"/>
        <w:rPr>
          <w:rFonts w:hint="eastAsia" w:ascii="楷体" w:hAnsi="楷体" w:eastAsia="楷体" w:cs="楷体"/>
          <w:b/>
          <w:bCs/>
          <w:kern w:val="0"/>
          <w:sz w:val="32"/>
          <w:szCs w:val="32"/>
          <w:lang w:eastAsia="zh-CN"/>
        </w:rPr>
      </w:pPr>
      <w:bookmarkStart w:id="74" w:name="_Toc3105"/>
      <w:r>
        <w:rPr>
          <w:rFonts w:hint="eastAsia" w:ascii="楷体" w:hAnsi="楷体" w:eastAsia="楷体" w:cs="楷体"/>
          <w:b/>
          <w:bCs/>
          <w:kern w:val="0"/>
          <w:sz w:val="32"/>
          <w:szCs w:val="32"/>
        </w:rPr>
        <w:t>（一）项目</w:t>
      </w:r>
      <w:r>
        <w:rPr>
          <w:rFonts w:hint="eastAsia" w:ascii="楷体" w:hAnsi="楷体" w:eastAsia="楷体" w:cs="楷体"/>
          <w:b/>
          <w:bCs/>
          <w:kern w:val="0"/>
          <w:sz w:val="32"/>
          <w:szCs w:val="32"/>
          <w:lang w:val="en-US" w:eastAsia="zh-CN"/>
        </w:rPr>
        <w:t>单位未提供</w:t>
      </w:r>
      <w:r>
        <w:rPr>
          <w:rFonts w:hint="eastAsia" w:ascii="楷体" w:hAnsi="楷体" w:eastAsia="楷体" w:cs="楷体"/>
          <w:b/>
          <w:bCs/>
          <w:kern w:val="0"/>
          <w:sz w:val="32"/>
          <w:szCs w:val="32"/>
        </w:rPr>
        <w:t>绩效目标</w:t>
      </w:r>
      <w:r>
        <w:rPr>
          <w:rFonts w:hint="eastAsia" w:ascii="楷体" w:hAnsi="楷体" w:eastAsia="楷体" w:cs="楷体"/>
          <w:b/>
          <w:bCs/>
          <w:kern w:val="0"/>
          <w:sz w:val="32"/>
          <w:szCs w:val="32"/>
          <w:lang w:val="en-US" w:eastAsia="zh-CN"/>
        </w:rPr>
        <w:t>申报表</w:t>
      </w:r>
      <w:bookmarkEnd w:id="74"/>
    </w:p>
    <w:p w14:paraId="0269976C">
      <w:pPr>
        <w:spacing w:line="600" w:lineRule="exact"/>
        <w:ind w:firstLine="632" w:firstLineChars="200"/>
        <w:outlineLvl w:val="0"/>
        <w:rPr>
          <w:rFonts w:ascii="黑体" w:hAnsi="黑体" w:eastAsia="黑体" w:cs="黑体"/>
          <w:spacing w:val="-2"/>
          <w:sz w:val="32"/>
          <w:szCs w:val="32"/>
        </w:rPr>
      </w:pPr>
      <w:bookmarkStart w:id="75" w:name="_Toc29835"/>
      <w:r>
        <w:rPr>
          <w:rFonts w:hint="eastAsia" w:ascii="黑体" w:hAnsi="黑体" w:eastAsia="黑体" w:cs="黑体"/>
          <w:spacing w:val="-2"/>
          <w:sz w:val="32"/>
          <w:szCs w:val="32"/>
          <w:lang w:val="en-US" w:eastAsia="zh-CN"/>
        </w:rPr>
        <w:t>六</w:t>
      </w:r>
      <w:r>
        <w:rPr>
          <w:rFonts w:hint="eastAsia" w:ascii="黑体" w:hAnsi="黑体" w:eastAsia="黑体" w:cs="黑体"/>
          <w:spacing w:val="-2"/>
          <w:sz w:val="32"/>
          <w:szCs w:val="32"/>
        </w:rPr>
        <w:t>、建议</w:t>
      </w:r>
      <w:bookmarkEnd w:id="75"/>
    </w:p>
    <w:p w14:paraId="06FA7D93">
      <w:pPr>
        <w:spacing w:line="600" w:lineRule="exact"/>
        <w:ind w:firstLine="643" w:firstLineChars="200"/>
        <w:outlineLvl w:val="1"/>
        <w:rPr>
          <w:rFonts w:hint="eastAsia" w:ascii="楷体" w:hAnsi="楷体" w:eastAsia="楷体" w:cs="楷体"/>
          <w:b/>
          <w:bCs/>
          <w:kern w:val="0"/>
          <w:sz w:val="32"/>
          <w:szCs w:val="32"/>
        </w:rPr>
      </w:pPr>
      <w:bookmarkStart w:id="76" w:name="_Toc2490"/>
      <w:r>
        <w:rPr>
          <w:rFonts w:hint="eastAsia" w:ascii="楷体" w:hAnsi="楷体" w:eastAsia="楷体" w:cs="楷体"/>
          <w:b/>
          <w:bCs/>
          <w:kern w:val="0"/>
          <w:sz w:val="32"/>
          <w:szCs w:val="32"/>
          <w:lang w:eastAsia="zh-CN"/>
        </w:rPr>
        <w:t>（</w:t>
      </w:r>
      <w:r>
        <w:rPr>
          <w:rFonts w:hint="eastAsia" w:ascii="楷体" w:hAnsi="楷体" w:eastAsia="楷体" w:cs="楷体"/>
          <w:b/>
          <w:bCs/>
          <w:kern w:val="0"/>
          <w:sz w:val="32"/>
          <w:szCs w:val="32"/>
          <w:lang w:val="en-US" w:eastAsia="zh-CN"/>
        </w:rPr>
        <w:t>一）</w:t>
      </w:r>
      <w:r>
        <w:rPr>
          <w:rFonts w:hint="eastAsia" w:ascii="楷体" w:hAnsi="楷体" w:eastAsia="楷体" w:cs="楷体"/>
          <w:b/>
          <w:bCs/>
          <w:kern w:val="0"/>
          <w:sz w:val="32"/>
          <w:szCs w:val="32"/>
        </w:rPr>
        <w:t>设置项目的绩效目标及指标</w:t>
      </w:r>
      <w:bookmarkEnd w:id="76"/>
    </w:p>
    <w:p w14:paraId="34C28CE5">
      <w:pPr>
        <w:spacing w:line="600" w:lineRule="exact"/>
        <w:ind w:firstLine="640" w:firstLineChars="200"/>
      </w:pPr>
      <w:r>
        <w:rPr>
          <w:rFonts w:hint="eastAsia" w:ascii="仿宋" w:hAnsi="仿宋" w:eastAsia="仿宋" w:cs="仿宋"/>
          <w:kern w:val="0"/>
          <w:sz w:val="32"/>
          <w:szCs w:val="32"/>
        </w:rPr>
        <w:t>在财政预算管理过程中，设置绩效目标能确保公共资金的有效利用和项目的顺利实施，通过明确绩效目标，政府部门和项目实施单位可以清晰地了解项目的预期成果和效益，从而有针对性地制定实施计划和资金配置方案。</w:t>
      </w:r>
    </w:p>
    <w:p w14:paraId="5920026C">
      <w:pPr>
        <w:spacing w:line="600" w:lineRule="exact"/>
        <w:ind w:firstLine="640" w:firstLineChars="200"/>
      </w:pPr>
      <w:r>
        <w:rPr>
          <w:rFonts w:hint="eastAsia" w:ascii="仿宋" w:hAnsi="仿宋" w:eastAsia="仿宋" w:cs="仿宋"/>
          <w:kern w:val="0"/>
          <w:sz w:val="32"/>
          <w:szCs w:val="32"/>
        </w:rPr>
        <w:t>在财政预算管理过程中，设置明确、具体、可衡量的绩效指标能确保财政预算资金项目的有效执行和评估。绩效指标不仅反映了项目的预期成果和效益，还为项目的实施、监控和评估提供了明确的指导和依据。绩效指标也为项目的监督和评估提供了具体的量化依据，有助于及时发现问题、调整策略，确保项目的顺利实施和达成预期目标。</w:t>
      </w:r>
    </w:p>
    <w:p w14:paraId="6A36BC18">
      <w:pPr>
        <w:spacing w:line="600" w:lineRule="exact"/>
        <w:rPr>
          <w:rFonts w:ascii="仿宋" w:hAnsi="仿宋" w:eastAsia="仿宋" w:cs="仿宋"/>
          <w:kern w:val="0"/>
          <w:sz w:val="32"/>
          <w:szCs w:val="32"/>
        </w:rPr>
      </w:pPr>
    </w:p>
    <w:p w14:paraId="7B2945C2">
      <w:pPr>
        <w:spacing w:line="600" w:lineRule="exact"/>
        <w:ind w:left="1598" w:leftChars="304" w:hanging="960" w:hangingChars="300"/>
        <w:outlineLvl w:val="0"/>
        <w:rPr>
          <w:rFonts w:ascii="仿宋" w:hAnsi="仿宋" w:eastAsia="仿宋" w:cs="仿宋"/>
          <w:kern w:val="0"/>
          <w:sz w:val="32"/>
          <w:szCs w:val="32"/>
        </w:rPr>
      </w:pPr>
      <w:bookmarkStart w:id="77" w:name="_Toc31897"/>
      <w:r>
        <w:rPr>
          <w:rFonts w:hint="eastAsia" w:ascii="仿宋" w:hAnsi="仿宋" w:eastAsia="仿宋" w:cs="仿宋"/>
          <w:kern w:val="0"/>
          <w:sz w:val="32"/>
          <w:szCs w:val="32"/>
        </w:rPr>
        <w:t>附</w:t>
      </w:r>
      <w:r>
        <w:rPr>
          <w:rFonts w:hint="eastAsia" w:ascii="仿宋" w:hAnsi="仿宋" w:eastAsia="仿宋" w:cs="仿宋"/>
          <w:kern w:val="0"/>
          <w:sz w:val="32"/>
          <w:szCs w:val="32"/>
          <w:lang w:val="en-US" w:eastAsia="zh-CN"/>
        </w:rPr>
        <w:t>件</w:t>
      </w:r>
      <w:r>
        <w:rPr>
          <w:rFonts w:hint="eastAsia" w:ascii="仿宋" w:hAnsi="仿宋" w:eastAsia="仿宋" w:cs="仿宋"/>
          <w:kern w:val="0"/>
          <w:sz w:val="32"/>
          <w:szCs w:val="32"/>
        </w:rPr>
        <w:t>1.项目绩效评价指标体系打分表</w:t>
      </w:r>
      <w:bookmarkEnd w:id="77"/>
    </w:p>
    <w:bookmarkEnd w:id="61"/>
    <w:bookmarkEnd w:id="62"/>
    <w:bookmarkEnd w:id="63"/>
    <w:bookmarkEnd w:id="64"/>
    <w:bookmarkEnd w:id="65"/>
    <w:bookmarkEnd w:id="66"/>
    <w:bookmarkEnd w:id="67"/>
    <w:bookmarkEnd w:id="68"/>
    <w:p w14:paraId="231C98E3">
      <w:pPr>
        <w:spacing w:line="360" w:lineRule="auto"/>
        <w:rPr>
          <w:rFonts w:ascii="仿宋" w:hAnsi="仿宋" w:eastAsia="仿宋" w:cs="仿宋"/>
          <w:bCs/>
          <w:kern w:val="0"/>
          <w:sz w:val="32"/>
          <w:szCs w:val="32"/>
        </w:rPr>
      </w:pPr>
    </w:p>
    <w:p w14:paraId="08F40EBA">
      <w:pPr>
        <w:spacing w:line="600" w:lineRule="exact"/>
        <w:ind w:left="197" w:firstLine="361" w:firstLineChars="113"/>
        <w:jc w:val="center"/>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 xml:space="preserve">    扶风县财政局</w:t>
      </w:r>
    </w:p>
    <w:p w14:paraId="7188CACE">
      <w:pPr>
        <w:spacing w:line="600" w:lineRule="exact"/>
        <w:ind w:left="197" w:firstLine="361" w:firstLineChars="113"/>
        <w:jc w:val="center"/>
        <w:rPr>
          <w:rFonts w:hint="eastAsia" w:ascii="仿宋" w:hAnsi="仿宋" w:eastAsia="仿宋" w:cs="仿宋"/>
          <w:kern w:val="0"/>
          <w:sz w:val="32"/>
          <w:szCs w:val="32"/>
          <w:lang w:val="en-US" w:eastAsia="zh-CN"/>
        </w:rPr>
        <w:sectPr>
          <w:footerReference r:id="rId6" w:type="default"/>
          <w:pgSz w:w="11850" w:h="16783"/>
          <w:pgMar w:top="1440" w:right="1800" w:bottom="1440" w:left="1800" w:header="567" w:footer="992" w:gutter="0"/>
          <w:pgNumType w:fmt="decimal" w:start="1"/>
          <w:cols w:space="720" w:num="1"/>
          <w:docGrid w:type="lines" w:linePitch="312" w:charSpace="0"/>
        </w:sectPr>
      </w:pP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2024</w:t>
      </w:r>
      <w:r>
        <w:rPr>
          <w:rFonts w:hint="eastAsia" w:ascii="仿宋" w:hAnsi="仿宋" w:eastAsia="仿宋" w:cs="仿宋"/>
          <w:kern w:val="0"/>
          <w:sz w:val="32"/>
          <w:szCs w:val="32"/>
          <w:lang w:val="en-US" w:eastAsia="zh-CN"/>
        </w:rPr>
        <w:t>年</w:t>
      </w:r>
      <w:r>
        <w:rPr>
          <w:rFonts w:hint="eastAsia" w:ascii="仿宋" w:hAnsi="仿宋" w:eastAsia="仿宋" w:cs="仿宋"/>
          <w:kern w:val="0"/>
          <w:sz w:val="32"/>
          <w:szCs w:val="32"/>
        </w:rPr>
        <w:t>6</w:t>
      </w:r>
      <w:r>
        <w:rPr>
          <w:rFonts w:hint="eastAsia" w:ascii="仿宋" w:hAnsi="仿宋" w:eastAsia="仿宋" w:cs="仿宋"/>
          <w:kern w:val="0"/>
          <w:sz w:val="32"/>
          <w:szCs w:val="32"/>
          <w:lang w:val="en-US" w:eastAsia="zh-CN"/>
        </w:rPr>
        <w:t>月</w:t>
      </w:r>
      <w:r>
        <w:rPr>
          <w:rFonts w:hint="eastAsia" w:ascii="仿宋" w:hAnsi="仿宋" w:eastAsia="仿宋" w:cs="仿宋"/>
          <w:kern w:val="0"/>
          <w:sz w:val="32"/>
          <w:szCs w:val="32"/>
        </w:rPr>
        <w:t>17</w:t>
      </w:r>
      <w:r>
        <w:rPr>
          <w:rFonts w:hint="eastAsia" w:ascii="仿宋" w:hAnsi="仿宋" w:eastAsia="仿宋" w:cs="仿宋"/>
          <w:kern w:val="0"/>
          <w:sz w:val="32"/>
          <w:szCs w:val="32"/>
          <w:lang w:val="en-US" w:eastAsia="zh-CN"/>
        </w:rPr>
        <w:t>日</w:t>
      </w:r>
    </w:p>
    <w:p w14:paraId="4D3EFC75">
      <w:pPr>
        <w:spacing w:line="600" w:lineRule="exact"/>
        <w:jc w:val="both"/>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附件1</w:t>
      </w:r>
    </w:p>
    <w:p w14:paraId="19725C3E">
      <w:pPr>
        <w:spacing w:line="600" w:lineRule="exact"/>
        <w:jc w:val="center"/>
        <w:rPr>
          <w:rFonts w:hint="default" w:ascii="仿宋" w:hAnsi="仿宋" w:eastAsia="仿宋" w:cs="仿宋"/>
          <w:b/>
          <w:bCs/>
          <w:kern w:val="0"/>
          <w:sz w:val="40"/>
          <w:szCs w:val="40"/>
          <w:lang w:val="en-US" w:eastAsia="zh-CN"/>
        </w:rPr>
      </w:pPr>
      <w:r>
        <w:rPr>
          <w:rFonts w:hint="default" w:ascii="仿宋" w:hAnsi="仿宋" w:eastAsia="仿宋" w:cs="仿宋"/>
          <w:b/>
          <w:bCs/>
          <w:kern w:val="0"/>
          <w:sz w:val="40"/>
          <w:szCs w:val="40"/>
          <w:lang w:val="en-US" w:eastAsia="zh-CN"/>
        </w:rPr>
        <w:t>渭河全线整治渭河左岸西渠村至法汤桥段堤防加宽项目护基坝工程</w:t>
      </w:r>
    </w:p>
    <w:p w14:paraId="5C330F9B">
      <w:pPr>
        <w:spacing w:line="600" w:lineRule="exact"/>
        <w:jc w:val="center"/>
        <w:rPr>
          <w:rFonts w:hint="default" w:ascii="仿宋" w:hAnsi="仿宋" w:eastAsia="仿宋" w:cs="仿宋"/>
          <w:b/>
          <w:bCs/>
          <w:kern w:val="0"/>
          <w:sz w:val="40"/>
          <w:szCs w:val="40"/>
          <w:lang w:val="en-US" w:eastAsia="zh-CN"/>
        </w:rPr>
      </w:pPr>
      <w:r>
        <w:rPr>
          <w:rFonts w:hint="default" w:ascii="仿宋" w:hAnsi="仿宋" w:eastAsia="仿宋" w:cs="仿宋"/>
          <w:b/>
          <w:bCs/>
          <w:kern w:val="0"/>
          <w:sz w:val="40"/>
          <w:szCs w:val="40"/>
          <w:lang w:val="en-US" w:eastAsia="zh-CN"/>
        </w:rPr>
        <w:t>绩效评价指标体系打分表</w:t>
      </w:r>
    </w:p>
    <w:tbl>
      <w:tblPr>
        <w:tblStyle w:val="13"/>
        <w:tblW w:w="1392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720"/>
        <w:gridCol w:w="660"/>
        <w:gridCol w:w="720"/>
        <w:gridCol w:w="1050"/>
        <w:gridCol w:w="720"/>
        <w:gridCol w:w="720"/>
        <w:gridCol w:w="5237"/>
        <w:gridCol w:w="1200"/>
        <w:gridCol w:w="885"/>
        <w:gridCol w:w="1275"/>
      </w:tblGrid>
      <w:tr w14:paraId="5CA3A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blHeader/>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C9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F92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80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324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赋分值</w:t>
            </w:r>
          </w:p>
        </w:tc>
        <w:tc>
          <w:tcPr>
            <w:tcW w:w="52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9D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评分标准</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55C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完成情况</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B58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317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一级指标得分</w:t>
            </w:r>
          </w:p>
        </w:tc>
      </w:tr>
      <w:tr w14:paraId="0AA5B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blHead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51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6C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F9A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4D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A06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A1D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AC898">
            <w:pPr>
              <w:jc w:val="center"/>
              <w:rPr>
                <w:rFonts w:hint="eastAsia" w:ascii="宋体" w:hAnsi="宋体" w:eastAsia="宋体" w:cs="宋体"/>
                <w:i w:val="0"/>
                <w:iCs w:val="0"/>
                <w:color w:val="000000"/>
                <w:sz w:val="22"/>
                <w:szCs w:val="22"/>
                <w:u w:val="none"/>
              </w:rPr>
            </w:pPr>
          </w:p>
        </w:tc>
        <w:tc>
          <w:tcPr>
            <w:tcW w:w="52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CE755">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6BEFD">
            <w:pPr>
              <w:jc w:val="center"/>
              <w:rPr>
                <w:rFonts w:hint="eastAsia" w:ascii="宋体" w:hAnsi="宋体" w:eastAsia="宋体" w:cs="宋体"/>
                <w:i w:val="0"/>
                <w:iCs w:val="0"/>
                <w:color w:val="000000"/>
                <w:sz w:val="22"/>
                <w:szCs w:val="22"/>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DBD06">
            <w:pPr>
              <w:jc w:val="center"/>
              <w:rPr>
                <w:rFonts w:hint="eastAsia" w:ascii="宋体" w:hAnsi="宋体" w:eastAsia="宋体" w:cs="宋体"/>
                <w:i w:val="0"/>
                <w:iCs w:val="0"/>
                <w:color w:val="000000"/>
                <w:sz w:val="22"/>
                <w:szCs w:val="22"/>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26FAA">
            <w:pPr>
              <w:jc w:val="center"/>
              <w:rPr>
                <w:rFonts w:hint="eastAsia" w:ascii="宋体" w:hAnsi="宋体" w:eastAsia="宋体" w:cs="宋体"/>
                <w:i w:val="0"/>
                <w:iCs w:val="0"/>
                <w:color w:val="000000"/>
                <w:sz w:val="22"/>
                <w:szCs w:val="22"/>
                <w:u w:val="none"/>
              </w:rPr>
            </w:pPr>
          </w:p>
        </w:tc>
      </w:tr>
      <w:tr w14:paraId="67091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5EBC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决策指标</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22AE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77D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463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D802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立项依据充分性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559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05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DC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项目立项是否符合国家法律法规、国民经济发展规划和相关政策；每发现一项不完备的，扣25%分值，扣完为止。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1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B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651D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r>
      <w:tr w14:paraId="1125B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FABB5">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3590A">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D45F1">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0D3D7">
            <w:pPr>
              <w:jc w:val="center"/>
              <w:rPr>
                <w:rFonts w:hint="eastAsia" w:ascii="宋体" w:hAnsi="宋体" w:eastAsia="宋体" w:cs="宋体"/>
                <w:i w:val="0"/>
                <w:iCs w:val="0"/>
                <w:color w:val="000000"/>
                <w:sz w:val="22"/>
                <w:szCs w:val="22"/>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B59E5">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5E033">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97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9D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项目立项是否与部门职责范围相符，属于部门履职所需；每发现一项不完备的，扣25%分值，扣完为止。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16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A6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189AC">
            <w:pPr>
              <w:jc w:val="center"/>
              <w:rPr>
                <w:rFonts w:hint="eastAsia" w:ascii="宋体" w:hAnsi="宋体" w:eastAsia="宋体" w:cs="宋体"/>
                <w:i w:val="0"/>
                <w:iCs w:val="0"/>
                <w:color w:val="000000"/>
                <w:sz w:val="22"/>
                <w:szCs w:val="22"/>
                <w:u w:val="none"/>
              </w:rPr>
            </w:pPr>
          </w:p>
        </w:tc>
      </w:tr>
      <w:tr w14:paraId="2A48D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D8986">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2A7BD">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D7391">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24109">
            <w:pPr>
              <w:jc w:val="center"/>
              <w:rPr>
                <w:rFonts w:hint="eastAsia" w:ascii="宋体" w:hAnsi="宋体" w:eastAsia="宋体" w:cs="宋体"/>
                <w:i w:val="0"/>
                <w:iCs w:val="0"/>
                <w:color w:val="000000"/>
                <w:sz w:val="22"/>
                <w:szCs w:val="22"/>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37504">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091ED">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0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E4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项目立项是否符合行业发展规划和政策要求；每发现一项不完备的，扣25%分值，扣完为止。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07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89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BEAC2">
            <w:pPr>
              <w:jc w:val="center"/>
              <w:rPr>
                <w:rFonts w:hint="eastAsia" w:ascii="宋体" w:hAnsi="宋体" w:eastAsia="宋体" w:cs="宋体"/>
                <w:i w:val="0"/>
                <w:iCs w:val="0"/>
                <w:color w:val="000000"/>
                <w:sz w:val="22"/>
                <w:szCs w:val="22"/>
                <w:u w:val="none"/>
              </w:rPr>
            </w:pPr>
          </w:p>
        </w:tc>
      </w:tr>
      <w:tr w14:paraId="56525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F78DD">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533BA">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38751">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ADB78">
            <w:pPr>
              <w:jc w:val="center"/>
              <w:rPr>
                <w:rFonts w:hint="eastAsia" w:ascii="宋体" w:hAnsi="宋体" w:eastAsia="宋体" w:cs="宋体"/>
                <w:i w:val="0"/>
                <w:iCs w:val="0"/>
                <w:color w:val="000000"/>
                <w:sz w:val="22"/>
                <w:szCs w:val="22"/>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100B1">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42CC0">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E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6C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项目是否属于公共财政支持范围，是否符合中央、地方事权支出责任划分原则；每发现一项不完备的，扣25%分值，扣完为止。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F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5A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E1B8D">
            <w:pPr>
              <w:jc w:val="center"/>
              <w:rPr>
                <w:rFonts w:hint="eastAsia" w:ascii="宋体" w:hAnsi="宋体" w:eastAsia="宋体" w:cs="宋体"/>
                <w:i w:val="0"/>
                <w:iCs w:val="0"/>
                <w:color w:val="000000"/>
                <w:sz w:val="22"/>
                <w:szCs w:val="22"/>
                <w:u w:val="none"/>
              </w:rPr>
            </w:pPr>
          </w:p>
        </w:tc>
      </w:tr>
      <w:tr w14:paraId="1580D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8B3DE">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3F7B1">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7965E">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83F51">
            <w:pPr>
              <w:jc w:val="center"/>
              <w:rPr>
                <w:rFonts w:hint="eastAsia" w:ascii="宋体" w:hAnsi="宋体" w:eastAsia="宋体" w:cs="宋体"/>
                <w:i w:val="0"/>
                <w:iCs w:val="0"/>
                <w:color w:val="000000"/>
                <w:sz w:val="22"/>
                <w:szCs w:val="22"/>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EE28E">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36024">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1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A0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项目是否未与相关部门同类项目或部门内部相关项目重复。每发现一项不完备的，扣25%分值，扣完为止。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12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E0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9BA0E">
            <w:pPr>
              <w:jc w:val="center"/>
              <w:rPr>
                <w:rFonts w:hint="eastAsia" w:ascii="宋体" w:hAnsi="宋体" w:eastAsia="宋体" w:cs="宋体"/>
                <w:i w:val="0"/>
                <w:iCs w:val="0"/>
                <w:color w:val="000000"/>
                <w:sz w:val="22"/>
                <w:szCs w:val="22"/>
                <w:u w:val="none"/>
              </w:rPr>
            </w:pPr>
          </w:p>
        </w:tc>
      </w:tr>
      <w:tr w14:paraId="56C29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5B7CA">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A3139">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442BC">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A81F7">
            <w:pPr>
              <w:jc w:val="center"/>
              <w:rPr>
                <w:rFonts w:hint="eastAsia" w:ascii="宋体" w:hAnsi="宋体" w:eastAsia="宋体" w:cs="宋体"/>
                <w:i w:val="0"/>
                <w:iCs w:val="0"/>
                <w:color w:val="000000"/>
                <w:sz w:val="22"/>
                <w:szCs w:val="22"/>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09D1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立项程序规范性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184B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34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C0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项目是否按照规定的程序申请设立；每发现一项不完备的，扣25%分值，扣完为止。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5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09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6F5B9">
            <w:pPr>
              <w:jc w:val="center"/>
              <w:rPr>
                <w:rFonts w:hint="eastAsia" w:ascii="宋体" w:hAnsi="宋体" w:eastAsia="宋体" w:cs="宋体"/>
                <w:i w:val="0"/>
                <w:iCs w:val="0"/>
                <w:color w:val="000000"/>
                <w:sz w:val="22"/>
                <w:szCs w:val="22"/>
                <w:u w:val="none"/>
              </w:rPr>
            </w:pPr>
          </w:p>
        </w:tc>
      </w:tr>
      <w:tr w14:paraId="0E66A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ED203">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F0353">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4DFBC">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3CD78">
            <w:pPr>
              <w:jc w:val="center"/>
              <w:rPr>
                <w:rFonts w:hint="eastAsia" w:ascii="宋体" w:hAnsi="宋体" w:eastAsia="宋体" w:cs="宋体"/>
                <w:i w:val="0"/>
                <w:iCs w:val="0"/>
                <w:color w:val="000000"/>
                <w:sz w:val="22"/>
                <w:szCs w:val="22"/>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A4151">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188A6">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1D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2A4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审批文件、材料是否符合相关要求；每发现一项不完备的，扣25%分值，扣完为止。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95E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23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24412">
            <w:pPr>
              <w:jc w:val="center"/>
              <w:rPr>
                <w:rFonts w:hint="eastAsia" w:ascii="宋体" w:hAnsi="宋体" w:eastAsia="宋体" w:cs="宋体"/>
                <w:i w:val="0"/>
                <w:iCs w:val="0"/>
                <w:color w:val="000000"/>
                <w:sz w:val="22"/>
                <w:szCs w:val="22"/>
                <w:u w:val="none"/>
              </w:rPr>
            </w:pPr>
          </w:p>
        </w:tc>
      </w:tr>
      <w:tr w14:paraId="391D9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47789">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E8B6D">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F2743">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B19AC">
            <w:pPr>
              <w:jc w:val="center"/>
              <w:rPr>
                <w:rFonts w:hint="eastAsia" w:ascii="宋体" w:hAnsi="宋体" w:eastAsia="宋体" w:cs="宋体"/>
                <w:i w:val="0"/>
                <w:iCs w:val="0"/>
                <w:color w:val="000000"/>
                <w:sz w:val="22"/>
                <w:szCs w:val="22"/>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9F7F7">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A4ED9">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62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6B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事前是否已经过必要的可行性研究、专家论证、风险评估、绩效评估、集体决策。每发现一项不完备的，扣25%分值，扣完为止。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E3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5E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C8759">
            <w:pPr>
              <w:jc w:val="center"/>
              <w:rPr>
                <w:rFonts w:hint="eastAsia" w:ascii="宋体" w:hAnsi="宋体" w:eastAsia="宋体" w:cs="宋体"/>
                <w:i w:val="0"/>
                <w:iCs w:val="0"/>
                <w:color w:val="000000"/>
                <w:sz w:val="22"/>
                <w:szCs w:val="22"/>
                <w:u w:val="none"/>
              </w:rPr>
            </w:pPr>
          </w:p>
        </w:tc>
      </w:tr>
      <w:tr w14:paraId="03884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58C83">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A48F8">
            <w:pPr>
              <w:jc w:val="center"/>
              <w:rPr>
                <w:rFonts w:hint="eastAsia" w:ascii="宋体" w:hAnsi="宋体" w:eastAsia="宋体" w:cs="宋体"/>
                <w:i w:val="0"/>
                <w:iCs w:val="0"/>
                <w:color w:val="000000"/>
                <w:sz w:val="22"/>
                <w:szCs w:val="22"/>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75DA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4810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8C75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绩效目标合理性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2B3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13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BC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项目是否有绩效目标；每发现一项不完备的，扣25%分值，扣完为止。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F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41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27F81">
            <w:pPr>
              <w:jc w:val="center"/>
              <w:rPr>
                <w:rFonts w:hint="eastAsia" w:ascii="宋体" w:hAnsi="宋体" w:eastAsia="宋体" w:cs="宋体"/>
                <w:i w:val="0"/>
                <w:iCs w:val="0"/>
                <w:color w:val="000000"/>
                <w:sz w:val="22"/>
                <w:szCs w:val="22"/>
                <w:u w:val="none"/>
              </w:rPr>
            </w:pPr>
          </w:p>
        </w:tc>
      </w:tr>
      <w:tr w14:paraId="7896F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D1784">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E9880">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D3D59">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19E33">
            <w:pPr>
              <w:jc w:val="center"/>
              <w:rPr>
                <w:rFonts w:hint="eastAsia" w:ascii="宋体" w:hAnsi="宋体" w:eastAsia="宋体" w:cs="宋体"/>
                <w:i w:val="0"/>
                <w:iCs w:val="0"/>
                <w:color w:val="000000"/>
                <w:sz w:val="22"/>
                <w:szCs w:val="22"/>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E837B">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F9B09">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C7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C6A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项目绩效目标与实际工作内容是否具有相关性；每发现一项不完备的，扣25%分值，扣完为止。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181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04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EF4AC">
            <w:pPr>
              <w:jc w:val="center"/>
              <w:rPr>
                <w:rFonts w:hint="eastAsia" w:ascii="宋体" w:hAnsi="宋体" w:eastAsia="宋体" w:cs="宋体"/>
                <w:i w:val="0"/>
                <w:iCs w:val="0"/>
                <w:color w:val="000000"/>
                <w:sz w:val="22"/>
                <w:szCs w:val="22"/>
                <w:u w:val="none"/>
              </w:rPr>
            </w:pPr>
          </w:p>
        </w:tc>
      </w:tr>
      <w:tr w14:paraId="1A71C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612A4">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00BA6">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70A1F">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5487A">
            <w:pPr>
              <w:jc w:val="center"/>
              <w:rPr>
                <w:rFonts w:hint="eastAsia" w:ascii="宋体" w:hAnsi="宋体" w:eastAsia="宋体" w:cs="宋体"/>
                <w:i w:val="0"/>
                <w:iCs w:val="0"/>
                <w:color w:val="000000"/>
                <w:sz w:val="22"/>
                <w:szCs w:val="22"/>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FE0BB">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39FCE">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D5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13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项目预期产出效益和效果是否符合正常的业绩水平；每发现一项不完备的，扣25%分值，扣完为止。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5A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32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4F63B">
            <w:pPr>
              <w:jc w:val="center"/>
              <w:rPr>
                <w:rFonts w:hint="eastAsia" w:ascii="宋体" w:hAnsi="宋体" w:eastAsia="宋体" w:cs="宋体"/>
                <w:i w:val="0"/>
                <w:iCs w:val="0"/>
                <w:color w:val="000000"/>
                <w:sz w:val="22"/>
                <w:szCs w:val="22"/>
                <w:u w:val="none"/>
              </w:rPr>
            </w:pPr>
          </w:p>
        </w:tc>
      </w:tr>
      <w:tr w14:paraId="7E93D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17033">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23970">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CD050">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3FADD">
            <w:pPr>
              <w:jc w:val="center"/>
              <w:rPr>
                <w:rFonts w:hint="eastAsia" w:ascii="宋体" w:hAnsi="宋体" w:eastAsia="宋体" w:cs="宋体"/>
                <w:i w:val="0"/>
                <w:iCs w:val="0"/>
                <w:color w:val="000000"/>
                <w:sz w:val="22"/>
                <w:szCs w:val="22"/>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EEFE0">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2F8C5">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130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72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是否与预算确定的项目投资额或资金量相匹配。每发现一项不完备的，扣25%分值，扣完为止。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6E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FD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52506">
            <w:pPr>
              <w:jc w:val="center"/>
              <w:rPr>
                <w:rFonts w:hint="eastAsia" w:ascii="宋体" w:hAnsi="宋体" w:eastAsia="宋体" w:cs="宋体"/>
                <w:i w:val="0"/>
                <w:iCs w:val="0"/>
                <w:color w:val="000000"/>
                <w:sz w:val="22"/>
                <w:szCs w:val="22"/>
                <w:u w:val="none"/>
              </w:rPr>
            </w:pPr>
          </w:p>
        </w:tc>
      </w:tr>
      <w:tr w14:paraId="5E77B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291A5">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D7F6D">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87617">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76478">
            <w:pPr>
              <w:jc w:val="center"/>
              <w:rPr>
                <w:rFonts w:hint="eastAsia" w:ascii="宋体" w:hAnsi="宋体" w:eastAsia="宋体" w:cs="宋体"/>
                <w:i w:val="0"/>
                <w:iCs w:val="0"/>
                <w:color w:val="000000"/>
                <w:sz w:val="22"/>
                <w:szCs w:val="22"/>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7D76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绩效指标明确性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3DD4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A6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7C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是否将项目绩效目标细化分解为具体的绩效指标；每发现一项不完备的，扣25%分值，扣完为止。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73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C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20189">
            <w:pPr>
              <w:jc w:val="center"/>
              <w:rPr>
                <w:rFonts w:hint="eastAsia" w:ascii="宋体" w:hAnsi="宋体" w:eastAsia="宋体" w:cs="宋体"/>
                <w:i w:val="0"/>
                <w:iCs w:val="0"/>
                <w:color w:val="000000"/>
                <w:sz w:val="22"/>
                <w:szCs w:val="22"/>
                <w:u w:val="none"/>
              </w:rPr>
            </w:pPr>
          </w:p>
        </w:tc>
      </w:tr>
      <w:tr w14:paraId="3A1A4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6DE2E">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F2DCE">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1E139">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51915">
            <w:pPr>
              <w:jc w:val="center"/>
              <w:rPr>
                <w:rFonts w:hint="eastAsia" w:ascii="宋体" w:hAnsi="宋体" w:eastAsia="宋体" w:cs="宋体"/>
                <w:i w:val="0"/>
                <w:iCs w:val="0"/>
                <w:color w:val="000000"/>
                <w:sz w:val="22"/>
                <w:szCs w:val="22"/>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C7A57">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80823">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71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3CE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是否通过清晰、可衡量的指标值予以体现；每发现一项不完备的，扣25%分值，扣完为止。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4F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38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3641A">
            <w:pPr>
              <w:jc w:val="center"/>
              <w:rPr>
                <w:rFonts w:hint="eastAsia" w:ascii="宋体" w:hAnsi="宋体" w:eastAsia="宋体" w:cs="宋体"/>
                <w:i w:val="0"/>
                <w:iCs w:val="0"/>
                <w:color w:val="000000"/>
                <w:sz w:val="22"/>
                <w:szCs w:val="22"/>
                <w:u w:val="none"/>
              </w:rPr>
            </w:pPr>
          </w:p>
        </w:tc>
      </w:tr>
      <w:tr w14:paraId="1456C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0F712">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D9A23">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7C73F">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4FBE2">
            <w:pPr>
              <w:jc w:val="center"/>
              <w:rPr>
                <w:rFonts w:hint="eastAsia" w:ascii="宋体" w:hAnsi="宋体" w:eastAsia="宋体" w:cs="宋体"/>
                <w:i w:val="0"/>
                <w:iCs w:val="0"/>
                <w:color w:val="000000"/>
                <w:sz w:val="22"/>
                <w:szCs w:val="22"/>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A207C">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7ACB9">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F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54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是否与项目目标任务数或计划数相对应。每发现一项不完备的，扣25%分值，扣完为止。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F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A1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CCD20">
            <w:pPr>
              <w:jc w:val="center"/>
              <w:rPr>
                <w:rFonts w:hint="eastAsia" w:ascii="宋体" w:hAnsi="宋体" w:eastAsia="宋体" w:cs="宋体"/>
                <w:i w:val="0"/>
                <w:iCs w:val="0"/>
                <w:color w:val="000000"/>
                <w:sz w:val="22"/>
                <w:szCs w:val="22"/>
                <w:u w:val="none"/>
              </w:rPr>
            </w:pPr>
          </w:p>
        </w:tc>
      </w:tr>
      <w:tr w14:paraId="3642E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84801">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A5DDF">
            <w:pPr>
              <w:jc w:val="center"/>
              <w:rPr>
                <w:rFonts w:hint="eastAsia" w:ascii="宋体" w:hAnsi="宋体" w:eastAsia="宋体" w:cs="宋体"/>
                <w:i w:val="0"/>
                <w:iCs w:val="0"/>
                <w:color w:val="000000"/>
                <w:sz w:val="22"/>
                <w:szCs w:val="22"/>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41F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资金投入</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DD0A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3948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预算编制科学性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4DE7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2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7E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预算编制是否经过科学论证；每发现一项不完备的，扣25%分值，扣完为止。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2B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5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EA56D">
            <w:pPr>
              <w:jc w:val="center"/>
              <w:rPr>
                <w:rFonts w:hint="eastAsia" w:ascii="宋体" w:hAnsi="宋体" w:eastAsia="宋体" w:cs="宋体"/>
                <w:i w:val="0"/>
                <w:iCs w:val="0"/>
                <w:color w:val="000000"/>
                <w:sz w:val="22"/>
                <w:szCs w:val="22"/>
                <w:u w:val="none"/>
              </w:rPr>
            </w:pPr>
          </w:p>
        </w:tc>
      </w:tr>
      <w:tr w14:paraId="6495E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BC658">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E6A5A">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28053">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F55B8">
            <w:pPr>
              <w:jc w:val="center"/>
              <w:rPr>
                <w:rFonts w:hint="eastAsia" w:ascii="宋体" w:hAnsi="宋体" w:eastAsia="宋体" w:cs="宋体"/>
                <w:i w:val="0"/>
                <w:iCs w:val="0"/>
                <w:color w:val="000000"/>
                <w:sz w:val="22"/>
                <w:szCs w:val="22"/>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7CA3C">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EEFCC">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9B6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27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预算内容与项目内容是否匹配；每发现一项不完备的，扣25%分值，扣完为止。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6B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4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350A6">
            <w:pPr>
              <w:jc w:val="center"/>
              <w:rPr>
                <w:rFonts w:hint="eastAsia" w:ascii="宋体" w:hAnsi="宋体" w:eastAsia="宋体" w:cs="宋体"/>
                <w:i w:val="0"/>
                <w:iCs w:val="0"/>
                <w:color w:val="000000"/>
                <w:sz w:val="22"/>
                <w:szCs w:val="22"/>
                <w:u w:val="none"/>
              </w:rPr>
            </w:pPr>
          </w:p>
        </w:tc>
      </w:tr>
      <w:tr w14:paraId="69046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C0A9D">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960F6">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8494C">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C7611">
            <w:pPr>
              <w:jc w:val="center"/>
              <w:rPr>
                <w:rFonts w:hint="eastAsia" w:ascii="宋体" w:hAnsi="宋体" w:eastAsia="宋体" w:cs="宋体"/>
                <w:i w:val="0"/>
                <w:iCs w:val="0"/>
                <w:color w:val="000000"/>
                <w:sz w:val="22"/>
                <w:szCs w:val="22"/>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7384C">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3B939">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31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4A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预算额度测算依据是否充分，是否按照标准编制；每发现一项不完备的，扣25%分值，扣完为止。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1D8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D5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F9274">
            <w:pPr>
              <w:jc w:val="center"/>
              <w:rPr>
                <w:rFonts w:hint="eastAsia" w:ascii="宋体" w:hAnsi="宋体" w:eastAsia="宋体" w:cs="宋体"/>
                <w:i w:val="0"/>
                <w:iCs w:val="0"/>
                <w:color w:val="000000"/>
                <w:sz w:val="22"/>
                <w:szCs w:val="22"/>
                <w:u w:val="none"/>
              </w:rPr>
            </w:pPr>
          </w:p>
        </w:tc>
      </w:tr>
      <w:tr w14:paraId="17517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B4E58">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A0736">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3A97D">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88D36">
            <w:pPr>
              <w:jc w:val="center"/>
              <w:rPr>
                <w:rFonts w:hint="eastAsia" w:ascii="宋体" w:hAnsi="宋体" w:eastAsia="宋体" w:cs="宋体"/>
                <w:i w:val="0"/>
                <w:iCs w:val="0"/>
                <w:color w:val="000000"/>
                <w:sz w:val="22"/>
                <w:szCs w:val="22"/>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2E8C4">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B5FE1">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6A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FA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预算确定的项目投资额或资金量是否与工作任务相匹配。每发现一项不完备的，扣25%分值，扣完为止。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89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BC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C721C">
            <w:pPr>
              <w:jc w:val="center"/>
              <w:rPr>
                <w:rFonts w:hint="eastAsia" w:ascii="宋体" w:hAnsi="宋体" w:eastAsia="宋体" w:cs="宋体"/>
                <w:i w:val="0"/>
                <w:iCs w:val="0"/>
                <w:color w:val="000000"/>
                <w:sz w:val="22"/>
                <w:szCs w:val="22"/>
                <w:u w:val="none"/>
              </w:rPr>
            </w:pPr>
          </w:p>
        </w:tc>
      </w:tr>
      <w:tr w14:paraId="5FD51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FB856">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27A1E">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41214">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376DB">
            <w:pPr>
              <w:jc w:val="center"/>
              <w:rPr>
                <w:rFonts w:hint="eastAsia" w:ascii="宋体" w:hAnsi="宋体" w:eastAsia="宋体" w:cs="宋体"/>
                <w:i w:val="0"/>
                <w:iCs w:val="0"/>
                <w:color w:val="000000"/>
                <w:sz w:val="22"/>
                <w:szCs w:val="22"/>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588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资金分配合理性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826C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AA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14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预算资金分配依据是否充分；每发现一项不完备的，扣25%分值，扣完为止。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65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40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08CB6">
            <w:pPr>
              <w:jc w:val="center"/>
              <w:rPr>
                <w:rFonts w:hint="eastAsia" w:ascii="宋体" w:hAnsi="宋体" w:eastAsia="宋体" w:cs="宋体"/>
                <w:i w:val="0"/>
                <w:iCs w:val="0"/>
                <w:color w:val="000000"/>
                <w:sz w:val="22"/>
                <w:szCs w:val="22"/>
                <w:u w:val="none"/>
              </w:rPr>
            </w:pPr>
          </w:p>
        </w:tc>
      </w:tr>
      <w:tr w14:paraId="4E276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EF3B4">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0183C">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FA7E8">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BBC6B">
            <w:pPr>
              <w:jc w:val="center"/>
              <w:rPr>
                <w:rFonts w:hint="eastAsia" w:ascii="宋体" w:hAnsi="宋体" w:eastAsia="宋体" w:cs="宋体"/>
                <w:i w:val="0"/>
                <w:iCs w:val="0"/>
                <w:color w:val="000000"/>
                <w:sz w:val="22"/>
                <w:szCs w:val="22"/>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ACE93">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FBE77">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D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6C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资金分配额度是否合理，与项目单位或地方实际是否相适应。每发现一项不完备的，扣25%分值，扣完为止。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B8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4A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C198B">
            <w:pPr>
              <w:jc w:val="center"/>
              <w:rPr>
                <w:rFonts w:hint="eastAsia" w:ascii="宋体" w:hAnsi="宋体" w:eastAsia="宋体" w:cs="宋体"/>
                <w:i w:val="0"/>
                <w:iCs w:val="0"/>
                <w:color w:val="000000"/>
                <w:sz w:val="22"/>
                <w:szCs w:val="22"/>
                <w:u w:val="none"/>
              </w:rPr>
            </w:pPr>
          </w:p>
        </w:tc>
      </w:tr>
      <w:tr w14:paraId="2E326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6E8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过程指标</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8030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77E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资金管理</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EB07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2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资金到位率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C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98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BCA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资金到位率=（实际到位资金/预算资金）×100%（指标值-（60%））/（（100%）-（60%））× 赋分值。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3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D7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90B3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r>
      <w:tr w14:paraId="5C721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600BB">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BA676">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8AD7E">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01854">
            <w:pPr>
              <w:jc w:val="center"/>
              <w:rPr>
                <w:rFonts w:hint="eastAsia" w:ascii="宋体" w:hAnsi="宋体" w:eastAsia="宋体" w:cs="宋体"/>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6D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F9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44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76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实际支出资金/实际到位资金）×100%。100%得100%分,大于等于90%且小于100%的得80%分,大于等于80%且小于90%的得60%分,大于等于70%且小于80%的得40%分,大于等于60%且小于70%的得20%分,大于等于0%且小于60%的得0%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67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9A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40DE8">
            <w:pPr>
              <w:jc w:val="center"/>
              <w:rPr>
                <w:rFonts w:hint="eastAsia" w:ascii="宋体" w:hAnsi="宋体" w:eastAsia="宋体" w:cs="宋体"/>
                <w:i w:val="0"/>
                <w:iCs w:val="0"/>
                <w:color w:val="000000"/>
                <w:sz w:val="22"/>
                <w:szCs w:val="22"/>
                <w:u w:val="none"/>
              </w:rPr>
            </w:pPr>
          </w:p>
        </w:tc>
      </w:tr>
      <w:tr w14:paraId="54542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CA02A">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AD48E">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C7FAD">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038D2">
            <w:pPr>
              <w:jc w:val="center"/>
              <w:rPr>
                <w:rFonts w:hint="eastAsia" w:ascii="宋体" w:hAnsi="宋体" w:eastAsia="宋体" w:cs="宋体"/>
                <w:i w:val="0"/>
                <w:iCs w:val="0"/>
                <w:color w:val="000000"/>
                <w:sz w:val="22"/>
                <w:szCs w:val="22"/>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2EA1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资金使用合规性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5660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F2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44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是否符合国家财经法规和财务管理制度以及有关专项资金管理办法的规定；每发现一项不完备的，扣25%分值，扣完为止。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05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1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558EE">
            <w:pPr>
              <w:jc w:val="center"/>
              <w:rPr>
                <w:rFonts w:hint="eastAsia" w:ascii="宋体" w:hAnsi="宋体" w:eastAsia="宋体" w:cs="宋体"/>
                <w:i w:val="0"/>
                <w:iCs w:val="0"/>
                <w:color w:val="000000"/>
                <w:sz w:val="22"/>
                <w:szCs w:val="22"/>
                <w:u w:val="none"/>
              </w:rPr>
            </w:pPr>
          </w:p>
        </w:tc>
      </w:tr>
      <w:tr w14:paraId="79851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938F9">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CC4A8">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9C98C">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8D65A">
            <w:pPr>
              <w:jc w:val="center"/>
              <w:rPr>
                <w:rFonts w:hint="eastAsia" w:ascii="宋体" w:hAnsi="宋体" w:eastAsia="宋体" w:cs="宋体"/>
                <w:i w:val="0"/>
                <w:iCs w:val="0"/>
                <w:color w:val="000000"/>
                <w:sz w:val="22"/>
                <w:szCs w:val="22"/>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AD293">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BE206">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AE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30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资金的拨付是否有完整的审批程序和手续。每发现一项不完备的，扣25%分值，扣完为止。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2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30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BF176">
            <w:pPr>
              <w:jc w:val="center"/>
              <w:rPr>
                <w:rFonts w:hint="eastAsia" w:ascii="宋体" w:hAnsi="宋体" w:eastAsia="宋体" w:cs="宋体"/>
                <w:i w:val="0"/>
                <w:iCs w:val="0"/>
                <w:color w:val="000000"/>
                <w:sz w:val="22"/>
                <w:szCs w:val="22"/>
                <w:u w:val="none"/>
              </w:rPr>
            </w:pPr>
          </w:p>
        </w:tc>
      </w:tr>
      <w:tr w14:paraId="4F6EC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A12FA">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5CA51">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137E3">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0BFB8">
            <w:pPr>
              <w:jc w:val="center"/>
              <w:rPr>
                <w:rFonts w:hint="eastAsia" w:ascii="宋体" w:hAnsi="宋体" w:eastAsia="宋体" w:cs="宋体"/>
                <w:i w:val="0"/>
                <w:iCs w:val="0"/>
                <w:color w:val="000000"/>
                <w:sz w:val="22"/>
                <w:szCs w:val="22"/>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5456B">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07350">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16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31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是否符合项目预算批复或合同规定的用途；每发现一项不完备的，扣25%分值，扣完为止。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06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29A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57326">
            <w:pPr>
              <w:jc w:val="center"/>
              <w:rPr>
                <w:rFonts w:hint="eastAsia" w:ascii="宋体" w:hAnsi="宋体" w:eastAsia="宋体" w:cs="宋体"/>
                <w:i w:val="0"/>
                <w:iCs w:val="0"/>
                <w:color w:val="000000"/>
                <w:sz w:val="22"/>
                <w:szCs w:val="22"/>
                <w:u w:val="none"/>
              </w:rPr>
            </w:pPr>
          </w:p>
        </w:tc>
      </w:tr>
      <w:tr w14:paraId="63363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1E016">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ACB89">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850CD">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13A49">
            <w:pPr>
              <w:jc w:val="center"/>
              <w:rPr>
                <w:rFonts w:hint="eastAsia" w:ascii="宋体" w:hAnsi="宋体" w:eastAsia="宋体" w:cs="宋体"/>
                <w:i w:val="0"/>
                <w:iCs w:val="0"/>
                <w:color w:val="000000"/>
                <w:sz w:val="22"/>
                <w:szCs w:val="22"/>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D04E4">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DAAC0">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85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90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是否未存在截留、挤占、挪用、虚列支出等情况。每发现一项不完备的，扣25%分值，扣完为止。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32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3A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23871">
            <w:pPr>
              <w:jc w:val="center"/>
              <w:rPr>
                <w:rFonts w:hint="eastAsia" w:ascii="宋体" w:hAnsi="宋体" w:eastAsia="宋体" w:cs="宋体"/>
                <w:i w:val="0"/>
                <w:iCs w:val="0"/>
                <w:color w:val="000000"/>
                <w:sz w:val="22"/>
                <w:szCs w:val="22"/>
                <w:u w:val="none"/>
              </w:rPr>
            </w:pPr>
          </w:p>
        </w:tc>
      </w:tr>
      <w:tr w14:paraId="06D9E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9974F">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81385">
            <w:pPr>
              <w:jc w:val="center"/>
              <w:rPr>
                <w:rFonts w:hint="eastAsia" w:ascii="宋体" w:hAnsi="宋体" w:eastAsia="宋体" w:cs="宋体"/>
                <w:i w:val="0"/>
                <w:iCs w:val="0"/>
                <w:color w:val="000000"/>
                <w:sz w:val="22"/>
                <w:szCs w:val="22"/>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406A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组织实施</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D2FF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9C1F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项目采购规范性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8D3F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A7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12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项目采购是否执行了内部决策程序；每发现一项不完备的，扣25%分值，扣完为止。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9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7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8474A">
            <w:pPr>
              <w:jc w:val="center"/>
              <w:rPr>
                <w:rFonts w:hint="eastAsia" w:ascii="宋体" w:hAnsi="宋体" w:eastAsia="宋体" w:cs="宋体"/>
                <w:i w:val="0"/>
                <w:iCs w:val="0"/>
                <w:color w:val="000000"/>
                <w:sz w:val="22"/>
                <w:szCs w:val="22"/>
                <w:u w:val="none"/>
              </w:rPr>
            </w:pPr>
          </w:p>
        </w:tc>
      </w:tr>
      <w:tr w14:paraId="17FE4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9D1C3">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F3E52">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4074B">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66462">
            <w:pPr>
              <w:jc w:val="center"/>
              <w:rPr>
                <w:rFonts w:hint="eastAsia" w:ascii="宋体" w:hAnsi="宋体" w:eastAsia="宋体" w:cs="宋体"/>
                <w:i w:val="0"/>
                <w:iCs w:val="0"/>
                <w:color w:val="000000"/>
                <w:sz w:val="22"/>
                <w:szCs w:val="22"/>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AB6B5">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D7634">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0F0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FE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项目是否按照相关政策执行政府采购程序或通过“绿色通道”采购，项目采购方式是否符合规定；每发现一项不完备的，扣25%分值，扣完为止。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D9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1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85D45">
            <w:pPr>
              <w:jc w:val="center"/>
              <w:rPr>
                <w:rFonts w:hint="eastAsia" w:ascii="宋体" w:hAnsi="宋体" w:eastAsia="宋体" w:cs="宋体"/>
                <w:i w:val="0"/>
                <w:iCs w:val="0"/>
                <w:color w:val="000000"/>
                <w:sz w:val="22"/>
                <w:szCs w:val="22"/>
                <w:u w:val="none"/>
              </w:rPr>
            </w:pPr>
          </w:p>
        </w:tc>
      </w:tr>
      <w:tr w14:paraId="09EEB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074AC">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66532">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EEC0B">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CB3CC">
            <w:pPr>
              <w:jc w:val="center"/>
              <w:rPr>
                <w:rFonts w:hint="eastAsia" w:ascii="宋体" w:hAnsi="宋体" w:eastAsia="宋体" w:cs="宋体"/>
                <w:i w:val="0"/>
                <w:iCs w:val="0"/>
                <w:color w:val="000000"/>
                <w:sz w:val="22"/>
                <w:szCs w:val="22"/>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3B18F">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BC8FA">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CD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3C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项目采购是否履行了必要的验收；每发现一项不完备的，扣25%分值，扣完为止。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89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9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27FA8">
            <w:pPr>
              <w:jc w:val="center"/>
              <w:rPr>
                <w:rFonts w:hint="eastAsia" w:ascii="宋体" w:hAnsi="宋体" w:eastAsia="宋体" w:cs="宋体"/>
                <w:i w:val="0"/>
                <w:iCs w:val="0"/>
                <w:color w:val="000000"/>
                <w:sz w:val="22"/>
                <w:szCs w:val="22"/>
                <w:u w:val="none"/>
              </w:rPr>
            </w:pPr>
          </w:p>
        </w:tc>
      </w:tr>
      <w:tr w14:paraId="54FA2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4D99E">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4F9CB">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74A77">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FD711">
            <w:pPr>
              <w:jc w:val="center"/>
              <w:rPr>
                <w:rFonts w:hint="eastAsia" w:ascii="宋体" w:hAnsi="宋体" w:eastAsia="宋体" w:cs="宋体"/>
                <w:i w:val="0"/>
                <w:iCs w:val="0"/>
                <w:color w:val="000000"/>
                <w:sz w:val="22"/>
                <w:szCs w:val="22"/>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94AFA">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29AEE">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9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B4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项目采购结算是否准确、合理；每发现一项不完备的，扣25%分值，扣完为止。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F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A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D5D18">
            <w:pPr>
              <w:jc w:val="center"/>
              <w:rPr>
                <w:rFonts w:hint="eastAsia" w:ascii="宋体" w:hAnsi="宋体" w:eastAsia="宋体" w:cs="宋体"/>
                <w:i w:val="0"/>
                <w:iCs w:val="0"/>
                <w:color w:val="000000"/>
                <w:sz w:val="22"/>
                <w:szCs w:val="22"/>
                <w:u w:val="none"/>
              </w:rPr>
            </w:pPr>
          </w:p>
        </w:tc>
      </w:tr>
      <w:tr w14:paraId="383C8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1EB50">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4314B">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19194">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840C4">
            <w:pPr>
              <w:jc w:val="center"/>
              <w:rPr>
                <w:rFonts w:hint="eastAsia" w:ascii="宋体" w:hAnsi="宋体" w:eastAsia="宋体" w:cs="宋体"/>
                <w:i w:val="0"/>
                <w:iCs w:val="0"/>
                <w:color w:val="000000"/>
                <w:sz w:val="22"/>
                <w:szCs w:val="22"/>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84CF4">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80AD7">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B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0E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采购货物入库、领用登记是否及时、准确。每发现一项不完备的，扣25%分值，扣完为止。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E2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4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2FD2D">
            <w:pPr>
              <w:jc w:val="center"/>
              <w:rPr>
                <w:rFonts w:hint="eastAsia" w:ascii="宋体" w:hAnsi="宋体" w:eastAsia="宋体" w:cs="宋体"/>
                <w:i w:val="0"/>
                <w:iCs w:val="0"/>
                <w:color w:val="000000"/>
                <w:sz w:val="22"/>
                <w:szCs w:val="22"/>
                <w:u w:val="none"/>
              </w:rPr>
            </w:pPr>
          </w:p>
        </w:tc>
      </w:tr>
      <w:tr w14:paraId="6B814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EF351">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0CF93">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C4CFA">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4291F">
            <w:pPr>
              <w:jc w:val="center"/>
              <w:rPr>
                <w:rFonts w:hint="eastAsia" w:ascii="宋体" w:hAnsi="宋体" w:eastAsia="宋体" w:cs="宋体"/>
                <w:i w:val="0"/>
                <w:iCs w:val="0"/>
                <w:color w:val="000000"/>
                <w:sz w:val="22"/>
                <w:szCs w:val="22"/>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1214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管理制度健全性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0DCC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28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B92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是否已制定或具有相应的财务和业务管理制度；每发现一项不完备的，扣25%分值，扣完为止。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6B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63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AAB78">
            <w:pPr>
              <w:jc w:val="center"/>
              <w:rPr>
                <w:rFonts w:hint="eastAsia" w:ascii="宋体" w:hAnsi="宋体" w:eastAsia="宋体" w:cs="宋体"/>
                <w:i w:val="0"/>
                <w:iCs w:val="0"/>
                <w:color w:val="000000"/>
                <w:sz w:val="22"/>
                <w:szCs w:val="22"/>
                <w:u w:val="none"/>
              </w:rPr>
            </w:pPr>
          </w:p>
        </w:tc>
      </w:tr>
      <w:tr w14:paraId="520C5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5BB2D">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50E85">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C91A5">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3FA0F">
            <w:pPr>
              <w:jc w:val="center"/>
              <w:rPr>
                <w:rFonts w:hint="eastAsia" w:ascii="宋体" w:hAnsi="宋体" w:eastAsia="宋体" w:cs="宋体"/>
                <w:i w:val="0"/>
                <w:iCs w:val="0"/>
                <w:color w:val="000000"/>
                <w:sz w:val="22"/>
                <w:szCs w:val="22"/>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B4ED3">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54D3F">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D0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C9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财务和业务管理制度是否合法、合规、完整。每发现一项不完备的，扣25%分值，扣完为止。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BD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0D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21C84">
            <w:pPr>
              <w:jc w:val="center"/>
              <w:rPr>
                <w:rFonts w:hint="eastAsia" w:ascii="宋体" w:hAnsi="宋体" w:eastAsia="宋体" w:cs="宋体"/>
                <w:i w:val="0"/>
                <w:iCs w:val="0"/>
                <w:color w:val="000000"/>
                <w:sz w:val="22"/>
                <w:szCs w:val="22"/>
                <w:u w:val="none"/>
              </w:rPr>
            </w:pPr>
          </w:p>
        </w:tc>
      </w:tr>
      <w:tr w14:paraId="4BC2B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50A65">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B3463">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95B7A">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FB1B6">
            <w:pPr>
              <w:jc w:val="center"/>
              <w:rPr>
                <w:rFonts w:hint="eastAsia" w:ascii="宋体" w:hAnsi="宋体" w:eastAsia="宋体" w:cs="宋体"/>
                <w:i w:val="0"/>
                <w:iCs w:val="0"/>
                <w:color w:val="000000"/>
                <w:sz w:val="22"/>
                <w:szCs w:val="22"/>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CA21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绩效自评规范性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AA5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E4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2D9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项目实施单位是否进行绩效自评，报告及打分表是否完整。每发现一项不完备的，扣25%分值，扣完为止。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E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EC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5116A">
            <w:pPr>
              <w:jc w:val="center"/>
              <w:rPr>
                <w:rFonts w:hint="eastAsia" w:ascii="宋体" w:hAnsi="宋体" w:eastAsia="宋体" w:cs="宋体"/>
                <w:i w:val="0"/>
                <w:iCs w:val="0"/>
                <w:color w:val="000000"/>
                <w:sz w:val="22"/>
                <w:szCs w:val="22"/>
                <w:u w:val="none"/>
              </w:rPr>
            </w:pPr>
          </w:p>
        </w:tc>
      </w:tr>
      <w:tr w14:paraId="3A094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27ADB">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29740">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7641C">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53D4A">
            <w:pPr>
              <w:jc w:val="center"/>
              <w:rPr>
                <w:rFonts w:hint="eastAsia" w:ascii="宋体" w:hAnsi="宋体" w:eastAsia="宋体" w:cs="宋体"/>
                <w:i w:val="0"/>
                <w:iCs w:val="0"/>
                <w:color w:val="000000"/>
                <w:sz w:val="22"/>
                <w:szCs w:val="22"/>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98577">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1DFF6">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FF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56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自评报告数据是否准确，内容是否翔实。每发现一项不完备的，扣25%分值，扣完为止。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B6E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F8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5F365">
            <w:pPr>
              <w:jc w:val="center"/>
              <w:rPr>
                <w:rFonts w:hint="eastAsia" w:ascii="宋体" w:hAnsi="宋体" w:eastAsia="宋体" w:cs="宋体"/>
                <w:i w:val="0"/>
                <w:iCs w:val="0"/>
                <w:color w:val="000000"/>
                <w:sz w:val="22"/>
                <w:szCs w:val="22"/>
                <w:u w:val="none"/>
              </w:rPr>
            </w:pPr>
          </w:p>
        </w:tc>
      </w:tr>
      <w:tr w14:paraId="0E982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C089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E69F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B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DFF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D1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堤防加宽项目护基坝工程实际完成率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8D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621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03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新建护基坝15座，新建护基坝15座：按照{已完成工作进度}/{计划工作进度}*100%得出指标值，按照（指标值-（60%））/（（100%）-（60%））× 赋分值得分。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9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02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2267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r>
      <w:tr w14:paraId="2A416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E9D92">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01C48">
            <w:pPr>
              <w:jc w:val="cente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56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08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03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堤防加宽项目护基坝工程质量合格率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89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E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52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新建护基坝15座，新建护基坝15座验收合格：按照{经费项目质量达标项目数}/1*100%得出指标值，按照（指标值-（60%））/（（100%）-（60%））× 赋分值得分。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4C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BC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3723E">
            <w:pPr>
              <w:jc w:val="center"/>
              <w:rPr>
                <w:rFonts w:hint="eastAsia" w:ascii="宋体" w:hAnsi="宋体" w:eastAsia="宋体" w:cs="宋体"/>
                <w:i w:val="0"/>
                <w:iCs w:val="0"/>
                <w:color w:val="000000"/>
                <w:sz w:val="22"/>
                <w:szCs w:val="22"/>
                <w:u w:val="none"/>
              </w:rPr>
            </w:pPr>
          </w:p>
        </w:tc>
      </w:tr>
      <w:tr w14:paraId="3BFA1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2106F">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01D3E">
            <w:pPr>
              <w:jc w:val="cente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8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E9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9E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堤防加宽项目护基坝工程完成及时率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48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7D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28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新建护基坝15座，2023年5月31日前：按照{已完成工作进度}/{计划工作进度}*100%得出指标值，按照（指标值-（60%））/（（100%）-（60%））× 赋分值得分。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E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D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C69B5">
            <w:pPr>
              <w:jc w:val="center"/>
              <w:rPr>
                <w:rFonts w:hint="eastAsia" w:ascii="宋体" w:hAnsi="宋体" w:eastAsia="宋体" w:cs="宋体"/>
                <w:i w:val="0"/>
                <w:iCs w:val="0"/>
                <w:color w:val="000000"/>
                <w:sz w:val="22"/>
                <w:szCs w:val="22"/>
                <w:u w:val="none"/>
              </w:rPr>
            </w:pPr>
          </w:p>
        </w:tc>
      </w:tr>
      <w:tr w14:paraId="70871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0B284">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E6D15">
            <w:pPr>
              <w:jc w:val="cente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F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41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8C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堤防加宽项目护基坝工程成本节约率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2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6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48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新建护基坝15座，成本节约率：按照({经费项目计划支出}-{经费项目预计支出})/{经费项目计划支出}*100%得出指标值，按照（指标值-（-10%））/（（0%）-（-10%））× 赋分值得分。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53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0A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22D6B">
            <w:pPr>
              <w:jc w:val="center"/>
              <w:rPr>
                <w:rFonts w:hint="eastAsia" w:ascii="宋体" w:hAnsi="宋体" w:eastAsia="宋体" w:cs="宋体"/>
                <w:i w:val="0"/>
                <w:iCs w:val="0"/>
                <w:color w:val="000000"/>
                <w:sz w:val="22"/>
                <w:szCs w:val="22"/>
                <w:u w:val="none"/>
              </w:rPr>
            </w:pPr>
          </w:p>
        </w:tc>
      </w:tr>
      <w:tr w14:paraId="0CDFB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E9D4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151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E18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1403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BD45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提升防洪能力，保护沿岸居民和财产的安全，改善附近整体交通状况</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3E92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C8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CE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提升防洪能力：按照*&lt;计算公式&gt;*得出指标值，按照*&lt;得分公式&gt;*得分。达成目标得100%分，基本达成目标得75%分，部分实现目标得50%分，实现程度较低得25%分，实现程度低得0%分。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2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达成目标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118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895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r>
      <w:tr w14:paraId="6FC6B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F3642">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37F64">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C6677">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BE150">
            <w:pPr>
              <w:jc w:val="center"/>
              <w:rPr>
                <w:rFonts w:hint="eastAsia" w:ascii="宋体" w:hAnsi="宋体" w:eastAsia="宋体" w:cs="宋体"/>
                <w:i w:val="0"/>
                <w:iCs w:val="0"/>
                <w:color w:val="000000"/>
                <w:sz w:val="22"/>
                <w:szCs w:val="22"/>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51F87">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99420">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4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E15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保护沿岸居民和财产的安全：按照*&lt;计算公式&gt;*得出指标值，按照*&lt;得分公式&gt;*得分。达成目标得100%分，基本达成目标得75%分，部分实现目标得50%分，实现程度较低得25%分，实现程度低得0%分。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6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达成目标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7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8612B">
            <w:pPr>
              <w:jc w:val="center"/>
              <w:rPr>
                <w:rFonts w:hint="eastAsia" w:ascii="宋体" w:hAnsi="宋体" w:eastAsia="宋体" w:cs="宋体"/>
                <w:i w:val="0"/>
                <w:iCs w:val="0"/>
                <w:color w:val="000000"/>
                <w:sz w:val="22"/>
                <w:szCs w:val="22"/>
                <w:u w:val="none"/>
              </w:rPr>
            </w:pPr>
          </w:p>
        </w:tc>
      </w:tr>
      <w:tr w14:paraId="639C7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BE8A3">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C2F5A">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E5335">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59AA0">
            <w:pPr>
              <w:jc w:val="center"/>
              <w:rPr>
                <w:rFonts w:hint="eastAsia" w:ascii="宋体" w:hAnsi="宋体" w:eastAsia="宋体" w:cs="宋体"/>
                <w:i w:val="0"/>
                <w:iCs w:val="0"/>
                <w:color w:val="000000"/>
                <w:sz w:val="22"/>
                <w:szCs w:val="22"/>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08199">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95954">
            <w:pPr>
              <w:jc w:val="cente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C0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0C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改善附近整体交通状况：按照*&lt;计算公式&gt;*得出指标值，按照*&lt;得分公式&gt;*得分。达成目标得100%分，基本达成目标得75%分，部分实现目标得50%分，实现程度较低得25%分，实现程度低得0%分。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BC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达成目标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D0A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4FDCE">
            <w:pPr>
              <w:jc w:val="center"/>
              <w:rPr>
                <w:rFonts w:hint="eastAsia" w:ascii="宋体" w:hAnsi="宋体" w:eastAsia="宋体" w:cs="宋体"/>
                <w:i w:val="0"/>
                <w:iCs w:val="0"/>
                <w:color w:val="000000"/>
                <w:sz w:val="22"/>
                <w:szCs w:val="22"/>
                <w:u w:val="none"/>
              </w:rPr>
            </w:pPr>
          </w:p>
        </w:tc>
      </w:tr>
      <w:tr w14:paraId="1FBFC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AE8A5">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9672B">
            <w:pPr>
              <w:jc w:val="cente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E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A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64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社会公众满意度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E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78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00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社会公众满意度：按照*&lt;计算公式&gt;*得出指标值，按照*&lt;得分公式&gt;*得分。满意得100%分，较满意得80%分，基本满意得60%分，较不满意得30%分，不满意得0%分。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98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99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5668B">
            <w:pPr>
              <w:jc w:val="center"/>
              <w:rPr>
                <w:rFonts w:hint="eastAsia" w:ascii="宋体" w:hAnsi="宋体" w:eastAsia="宋体" w:cs="宋体"/>
                <w:i w:val="0"/>
                <w:iCs w:val="0"/>
                <w:color w:val="000000"/>
                <w:sz w:val="22"/>
                <w:szCs w:val="22"/>
                <w:u w:val="none"/>
              </w:rPr>
            </w:pPr>
          </w:p>
        </w:tc>
      </w:tr>
      <w:tr w14:paraId="648E0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8C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2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57E3A">
            <w:pP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7D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81F93">
            <w:pP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28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80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2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544E7">
            <w:pP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64AAA">
            <w:pPr>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6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07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r>
    </w:tbl>
    <w:p w14:paraId="42A4729D">
      <w:pPr>
        <w:spacing w:line="600" w:lineRule="exact"/>
        <w:jc w:val="both"/>
        <w:rPr>
          <w:rFonts w:hint="default" w:ascii="仿宋" w:hAnsi="仿宋" w:eastAsia="仿宋" w:cs="仿宋"/>
          <w:b/>
          <w:bCs/>
          <w:kern w:val="0"/>
          <w:sz w:val="40"/>
          <w:szCs w:val="40"/>
          <w:lang w:val="en-US" w:eastAsia="zh-CN"/>
        </w:rPr>
      </w:pPr>
    </w:p>
    <w:sectPr>
      <w:pgSz w:w="16783" w:h="11850" w:orient="landscape"/>
      <w:pgMar w:top="1800" w:right="1440" w:bottom="1800" w:left="1440" w:header="567"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1023BA0-2925-4AB3-BC1A-5E2D505B7DF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E0A7E5E4-DE73-48FB-B4CE-F2F8976988E3}"/>
  </w:font>
  <w:font w:name="仿宋_GB2312">
    <w:altName w:val="仿宋"/>
    <w:panose1 w:val="02010609060101010101"/>
    <w:charset w:val="86"/>
    <w:family w:val="auto"/>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embedRegular r:id="rId3" w:fontKey="{2741600A-9DD1-4536-BC3D-80DF5E0E04E6}"/>
  </w:font>
  <w:font w:name="方正小标宋_GBK">
    <w:panose1 w:val="02000000000000000000"/>
    <w:charset w:val="86"/>
    <w:family w:val="auto"/>
    <w:pitch w:val="default"/>
    <w:sig w:usb0="A00002BF" w:usb1="38CF7CFA" w:usb2="00082016" w:usb3="00000000" w:csb0="00040001" w:csb1="00000000"/>
    <w:embedRegular r:id="rId4" w:fontKey="{87C0E637-1F20-420E-86EE-335640C1A5B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A71EB">
    <w:pPr>
      <w:pStyle w:val="7"/>
      <w:tabs>
        <w:tab w:val="center" w:pos="4125"/>
        <w:tab w:val="clear" w:pos="4153"/>
      </w:tabs>
      <w:jc w:val="both"/>
      <w:rPr>
        <w:rFonts w:ascii="仿宋" w:hAnsi="仿宋" w:eastAsia="仿宋" w:cs="仿宋"/>
        <w:szCs w:val="18"/>
      </w:rPr>
    </w:pPr>
    <w:r>
      <w:rPr>
        <w:rFonts w:hint="eastAsia" w:ascii="仿宋" w:hAnsi="仿宋" w:eastAsia="仿宋" w:cs="仿宋"/>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5CEB3">
    <w:pPr>
      <w:pStyle w:val="7"/>
      <w:tabs>
        <w:tab w:val="center" w:pos="4125"/>
        <w:tab w:val="clear" w:pos="4153"/>
      </w:tabs>
      <w:jc w:val="both"/>
      <w:rPr>
        <w:rFonts w:ascii="仿宋" w:hAnsi="仿宋" w:eastAsia="仿宋" w:cs="仿宋"/>
        <w:szCs w:val="18"/>
      </w:rPr>
    </w:pPr>
    <w:r>
      <w:rPr>
        <w:rFonts w:hint="eastAsia" w:ascii="仿宋" w:hAnsi="仿宋" w:eastAsia="仿宋" w:cs="仿宋"/>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34B35">
    <w:pPr>
      <w:pStyle w:val="7"/>
      <w:tabs>
        <w:tab w:val="center" w:pos="4125"/>
        <w:tab w:val="clear" w:pos="4153"/>
      </w:tabs>
      <w:jc w:val="both"/>
      <w:rPr>
        <w:rFonts w:ascii="仿宋" w:hAnsi="仿宋" w:eastAsia="仿宋" w:cs="仿宋"/>
        <w:szCs w:val="18"/>
      </w:rPr>
    </w:pPr>
    <w:r>
      <w:rPr>
        <w:rFonts w:hint="eastAsia" w:ascii="仿宋" w:hAnsi="仿宋" w:eastAsia="仿宋" w:cs="仿宋"/>
        <w:szCs w:val="1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9A4FE">
    <w:pPr>
      <w:pStyle w:val="7"/>
      <w:tabs>
        <w:tab w:val="center" w:pos="4260"/>
        <w:tab w:val="clear" w:pos="4153"/>
      </w:tabs>
      <w:jc w:val="both"/>
      <w:rPr>
        <w:rFonts w:ascii="仿宋" w:hAnsi="仿宋" w:eastAsia="仿宋" w:cs="仿宋"/>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AC16B3">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AC16B3">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2YWNlZTBjZTBmNjc3YjVjMGQwZGYxZmI2NGE4ZGIifQ=="/>
  </w:docVars>
  <w:rsids>
    <w:rsidRoot w:val="00000000"/>
    <w:rsid w:val="02CB72BF"/>
    <w:rsid w:val="0AC775F6"/>
    <w:rsid w:val="119E524E"/>
    <w:rsid w:val="1335226D"/>
    <w:rsid w:val="141554C8"/>
    <w:rsid w:val="16024E7C"/>
    <w:rsid w:val="194F2065"/>
    <w:rsid w:val="26634BD7"/>
    <w:rsid w:val="2A0A5FF9"/>
    <w:rsid w:val="2CF23A5E"/>
    <w:rsid w:val="2D2A56E9"/>
    <w:rsid w:val="2D537BF3"/>
    <w:rsid w:val="2F6128FB"/>
    <w:rsid w:val="31CF7AF8"/>
    <w:rsid w:val="33AD7074"/>
    <w:rsid w:val="349E2805"/>
    <w:rsid w:val="3A181CAC"/>
    <w:rsid w:val="3E940853"/>
    <w:rsid w:val="46F501A9"/>
    <w:rsid w:val="4B606090"/>
    <w:rsid w:val="4C8E68F5"/>
    <w:rsid w:val="4E0336C0"/>
    <w:rsid w:val="503720BD"/>
    <w:rsid w:val="51A51B0D"/>
    <w:rsid w:val="55683435"/>
    <w:rsid w:val="648D7E85"/>
    <w:rsid w:val="7D031D4D"/>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360" w:lineRule="auto"/>
      <w:ind w:firstLine="1120" w:firstLineChars="200"/>
      <w:outlineLvl w:val="0"/>
    </w:pPr>
    <w:rPr>
      <w:rFonts w:eastAsia="仿宋"/>
      <w:b/>
      <w:bCs/>
      <w:kern w:val="44"/>
      <w:sz w:val="30"/>
      <w:szCs w:val="44"/>
    </w:rPr>
  </w:style>
  <w:style w:type="paragraph" w:styleId="3">
    <w:name w:val="heading 4"/>
    <w:basedOn w:val="1"/>
    <w:next w:val="1"/>
    <w:unhideWhenUsed/>
    <w:qFormat/>
    <w:uiPriority w:val="0"/>
    <w:pPr>
      <w:keepNext/>
      <w:keepLines/>
      <w:spacing w:line="360" w:lineRule="auto"/>
      <w:ind w:firstLine="1120" w:firstLineChars="200"/>
      <w:outlineLvl w:val="3"/>
    </w:pPr>
    <w:rPr>
      <w:rFonts w:ascii="Arial" w:hAnsi="Arial" w:eastAsia="仿宋"/>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99"/>
    <w:pPr>
      <w:jc w:val="left"/>
    </w:pPr>
  </w:style>
  <w:style w:type="paragraph" w:styleId="5">
    <w:name w:val="Body Text"/>
    <w:basedOn w:val="1"/>
    <w:qFormat/>
    <w:uiPriority w:val="1"/>
    <w:pPr>
      <w:spacing w:before="102"/>
      <w:ind w:left="112"/>
    </w:pPr>
    <w:rPr>
      <w:sz w:val="28"/>
      <w:szCs w:val="28"/>
    </w:rPr>
  </w:style>
  <w:style w:type="paragraph" w:styleId="6">
    <w:name w:val="Balloon Text"/>
    <w:basedOn w:val="1"/>
    <w:qFormat/>
    <w:uiPriority w:val="0"/>
    <w:rPr>
      <w:sz w:val="18"/>
      <w:szCs w:val="18"/>
    </w:r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paragraph" w:styleId="11">
    <w:name w:val="Normal (Web)"/>
    <w:basedOn w:val="1"/>
    <w:qFormat/>
    <w:uiPriority w:val="0"/>
    <w:pPr>
      <w:spacing w:beforeAutospacing="1" w:afterAutospacing="1"/>
      <w:jc w:val="left"/>
    </w:pPr>
    <w:rPr>
      <w:kern w:val="0"/>
      <w:sz w:val="24"/>
    </w:rPr>
  </w:style>
  <w:style w:type="paragraph" w:styleId="12">
    <w:name w:val="annotation subject"/>
    <w:basedOn w:val="4"/>
    <w:qFormat/>
    <w:uiPriority w:val="0"/>
    <w:rPr>
      <w:b/>
      <w:bCs/>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Hyperlink"/>
    <w:basedOn w:val="15"/>
    <w:unhideWhenUsed/>
    <w:qFormat/>
    <w:uiPriority w:val="99"/>
    <w:rPr>
      <w:color w:val="0563C1" w:themeColor="hyperlink"/>
      <w:u w:val="single"/>
      <w14:textFill>
        <w14:solidFill>
          <w14:schemeClr w14:val="hlink"/>
        </w14:solidFill>
      </w14:textFill>
    </w:rPr>
  </w:style>
  <w:style w:type="character" w:styleId="19">
    <w:name w:val="annotation reference"/>
    <w:basedOn w:val="15"/>
    <w:qFormat/>
    <w:uiPriority w:val="99"/>
    <w:rPr>
      <w:sz w:val="21"/>
      <w:szCs w:val="21"/>
    </w:rPr>
  </w:style>
  <w:style w:type="paragraph" w:customStyle="1" w:styleId="20">
    <w:name w:val="列出段落1"/>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style>
  <w:style w:type="paragraph" w:customStyle="1" w:styleId="21">
    <w:name w:val="Char Char Char Char Char Char Char"/>
    <w:basedOn w:val="1"/>
    <w:qFormat/>
    <w:uiPriority w:val="0"/>
    <w:rPr>
      <w:rFonts w:eastAsia="仿宋_GB2312"/>
      <w:sz w:val="30"/>
      <w:szCs w:val="21"/>
    </w:rPr>
  </w:style>
  <w:style w:type="paragraph" w:customStyle="1" w:styleId="22">
    <w:name w:val="正文缩进1"/>
    <w:basedOn w:val="1"/>
    <w:qFormat/>
    <w:uiPriority w:val="0"/>
    <w:pPr>
      <w:ind w:firstLine="420" w:firstLineChars="200"/>
    </w:pPr>
  </w:style>
  <w:style w:type="paragraph" w:customStyle="1" w:styleId="23">
    <w:name w:val="BodyText"/>
    <w:basedOn w:val="1"/>
    <w:qFormat/>
    <w:uiPriority w:val="0"/>
    <w:pPr>
      <w:jc w:val="center"/>
      <w:textAlignment w:val="baseline"/>
    </w:pPr>
    <w:rPr>
      <w:kern w:val="0"/>
      <w:sz w:val="20"/>
      <w:szCs w:val="24"/>
    </w:rPr>
  </w:style>
  <w:style w:type="paragraph" w:customStyle="1" w:styleId="24">
    <w:name w:val="UserStyle_5"/>
    <w:basedOn w:val="1"/>
    <w:qFormat/>
    <w:uiPriority w:val="0"/>
    <w:pPr>
      <w:keepNext/>
      <w:keepLines/>
      <w:spacing w:line="500" w:lineRule="exact"/>
      <w:ind w:firstLine="200" w:firstLineChars="200"/>
      <w:jc w:val="left"/>
      <w:textAlignment w:val="baseline"/>
    </w:pPr>
    <w:rPr>
      <w:b/>
      <w:bCs/>
      <w:kern w:val="44"/>
      <w:szCs w:val="28"/>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7">
    <w:name w:val="批注文字 字符"/>
    <w:basedOn w:val="15"/>
    <w:qFormat/>
    <w:uiPriority w:val="99"/>
    <w:rPr>
      <w:kern w:val="2"/>
      <w:sz w:val="21"/>
    </w:rPr>
  </w:style>
  <w:style w:type="character" w:customStyle="1" w:styleId="28">
    <w:name w:val="批注主题 字符"/>
    <w:basedOn w:val="27"/>
    <w:qFormat/>
    <w:uiPriority w:val="0"/>
    <w:rPr>
      <w:b/>
      <w:bCs/>
      <w:kern w:val="2"/>
      <w:sz w:val="21"/>
    </w:rPr>
  </w:style>
  <w:style w:type="character" w:customStyle="1" w:styleId="29">
    <w:name w:val="正文文本 字符"/>
    <w:basedOn w:val="15"/>
    <w:qFormat/>
    <w:uiPriority w:val="1"/>
    <w:rPr>
      <w:kern w:val="2"/>
      <w:sz w:val="28"/>
      <w:szCs w:val="28"/>
    </w:rPr>
  </w:style>
  <w:style w:type="character" w:customStyle="1" w:styleId="30">
    <w:name w:val="批注框文本 字符"/>
    <w:basedOn w:val="1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xsi="http://www.w3.org/2001/XMLSchema-instance">
  <dcterms:created xsi:type="dcterms:W3CDTF">2021-12-10T01:11:00Z</dcterms:created>
  <dc:creator>归去来</dc:creator>
  <cp:lastModifiedBy>佳浩 吴</cp:lastModifiedBy>
  <dcterms:modified xsi:type="dcterms:W3CDTF">2024-06-13T05:02:00Z</dcterms:modified>
  <cp:revision>323</cp:revision>
</cp:coreProperties>
</file>

<file path=customXml/item3.xml><?xml version="1.0" encoding="utf-8"?>
<Properties xmlns="http://schemas.openxmlformats.org/officeDocument/2006/extended-properties" xmlns:vt="http://schemas.openxmlformats.org/officeDocument/2006/docPropsVTypes">
  <Template>Normal.dotm</Template>
  <TotalTime>556</TotalTime>
  <Pages>12</Pages>
  <Words>816</Words>
  <Characters>4657</Characters>
  <Application>Microsoft Office Word</Application>
  <DocSecurity>0</DocSecurity>
  <Lines>38</Lines>
  <Paragraphs>10</Paragraphs>
  <ScaleCrop>false</ScaleCrop>
  <Company/>
  <LinksUpToDate>false</LinksUpToDate>
  <CharactersWithSpaces>5463</CharactersWithSpaces>
  <SharedDoc>false</SharedDoc>
  <HyperlinksChanged>false</HyperlinksChanged>
  <AppVersion>16.0000</AppVersion>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51DB3D43EE634D3BB702D3F5F866F8AE</vt:lpwstr>
  </property>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a97980-fdbd-4497-b745-f65b967a9e24}">
  <ds:schemaRefs/>
</ds:datastoreItem>
</file>

<file path=customXml/itemProps3.xml><?xml version="1.0" encoding="utf-8"?>
<ds:datastoreItem xmlns:ds="http://schemas.openxmlformats.org/officeDocument/2006/customXml" ds:itemID="{c1dfc2f1-f6dc-487d-b1b5-01df10a2a040}">
  <ds:schemaRefs/>
</ds:datastoreItem>
</file>

<file path=customXml/itemProps4.xml><?xml version="1.0" encoding="utf-8"?>
<ds:datastoreItem xmlns:ds="http://schemas.openxmlformats.org/officeDocument/2006/customXml" ds:itemID="{3fc41b9e-a395-4dc1-8eda-0641d6dc8842}">
  <ds:schemaRefs/>
</ds:datastoreItem>
</file>

<file path=customXml/itemProps5.xml><?xml version="1.0" encoding="utf-8"?>
<ds:datastoreItem xmlns:ds="http://schemas.openxmlformats.org/officeDocument/2006/customXml" ds:itemID="{F88D2ECD-F606-45A5-AD68-7D54D6DC8C9F}">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10558</Words>
  <Characters>11677</Characters>
  <Lines>38</Lines>
  <Paragraphs>10</Paragraphs>
  <TotalTime>11</TotalTime>
  <ScaleCrop>false</ScaleCrop>
  <LinksUpToDate>false</LinksUpToDate>
  <CharactersWithSpaces>11765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2021-12-10T01:11:00Z</dcterms:created>
  <dc:creator>归去来</dc:creator>
  <cp:lastModifiedBy>Administrator</cp:lastModifiedBy>
  <dcterms:modified xsi:type="dcterms:W3CDTF">2024-11-12T06:58:53Z</dcterms:modified>
  <cp:revision>323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FEB5D7B180D843CAAD0B0B31DE9DB284_13</vt:lpwstr>
  </property>
</Properties>
</file>